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pPr>
      <w:bookmarkStart w:id="16" w:name="_GoBack"/>
      <w:r>
        <w:rPr>
          <w:rFonts w:hint="eastAsia"/>
        </w:rPr>
        <w:t>龙口水电站2号机组尾水检修门槽水下检查询价公告</w:t>
      </w:r>
    </w:p>
    <w:p>
      <w:pPr>
        <w:pStyle w:val="37"/>
      </w:pPr>
    </w:p>
    <w:p>
      <w:pPr>
        <w:ind w:firstLine="480"/>
      </w:pPr>
      <w:r>
        <w:rPr>
          <w:rFonts w:hint="eastAsia"/>
        </w:rPr>
        <w:t>龙口水电站2号机组尾水检修门槽水下检查已具备采购条件，现对该项目进行公开询价。</w:t>
      </w:r>
    </w:p>
    <w:p>
      <w:pPr>
        <w:pStyle w:val="4"/>
      </w:pPr>
      <w:bookmarkStart w:id="0" w:name="_Toc10251"/>
      <w:bookmarkStart w:id="1" w:name="_Toc24592"/>
      <w:r>
        <w:rPr>
          <w:rFonts w:hint="eastAsia"/>
        </w:rPr>
        <w:t>项目概况与</w:t>
      </w:r>
      <w:r>
        <w:rPr>
          <w:rFonts w:hint="eastAsia"/>
          <w:lang w:val="en-US" w:eastAsia="zh-CN"/>
        </w:rPr>
        <w:t>询价</w:t>
      </w:r>
      <w:r>
        <w:rPr>
          <w:rFonts w:hint="eastAsia"/>
        </w:rPr>
        <w:t>范围</w:t>
      </w:r>
      <w:bookmarkEnd w:id="0"/>
      <w:bookmarkEnd w:id="1"/>
    </w:p>
    <w:p>
      <w:pPr>
        <w:pStyle w:val="5"/>
        <w:numPr>
          <w:ilvl w:val="1"/>
          <w:numId w:val="3"/>
        </w:numPr>
        <w:ind w:left="0" w:firstLine="482"/>
        <w:jc w:val="left"/>
        <w:rPr>
          <w:rFonts w:hint="eastAsia" w:asciiTheme="minorHAnsi" w:hAnsiTheme="minorHAnsi" w:eastAsiaTheme="minorEastAsia"/>
          <w:bCs w:val="0"/>
          <w:szCs w:val="24"/>
        </w:rPr>
      </w:pPr>
      <w:r>
        <w:rPr>
          <w:rFonts w:hint="eastAsia" w:asciiTheme="minorHAnsi" w:hAnsiTheme="minorHAnsi" w:eastAsiaTheme="minorEastAsia"/>
          <w:bCs w:val="0"/>
          <w:szCs w:val="24"/>
        </w:rPr>
        <w:t>项目概况</w:t>
      </w:r>
    </w:p>
    <w:p>
      <w:pPr>
        <w:rPr>
          <w:rFonts w:hint="eastAsia"/>
          <w:bCs w:val="0"/>
          <w:szCs w:val="24"/>
          <w:lang w:val="en-US" w:eastAsia="zh-CN"/>
        </w:rPr>
      </w:pPr>
      <w:r>
        <w:rPr>
          <w:rFonts w:hint="eastAsia"/>
          <w:bCs w:val="0"/>
          <w:szCs w:val="24"/>
          <w:lang w:val="en-US" w:eastAsia="zh-CN"/>
        </w:rPr>
        <w:t>为掌握龙口水电站尾水水工设施缺陷情况，消除设施运行工程隐患，排除门槽底板可能存在的淤积物对机组检修工期的影响，需对龙口水电站2号机组尾水检修门槽进行专项水下检查，并视检查情况进行水下清淤及水下缺陷修复处理。</w:t>
      </w:r>
    </w:p>
    <w:p>
      <w:pPr>
        <w:pStyle w:val="5"/>
        <w:numPr>
          <w:ilvl w:val="1"/>
          <w:numId w:val="3"/>
        </w:numPr>
        <w:ind w:left="0" w:firstLine="482"/>
        <w:jc w:val="left"/>
      </w:pPr>
      <w:r>
        <w:rPr>
          <w:rFonts w:hint="eastAsia"/>
        </w:rPr>
        <w:t>询价范围</w:t>
      </w:r>
      <w:r>
        <w:rPr>
          <w:rFonts w:hint="eastAsia"/>
          <w:lang w:val="en-US" w:eastAsia="zh-CN"/>
        </w:rPr>
        <w:t>及主要工程量</w:t>
      </w:r>
    </w:p>
    <w:p>
      <w:pPr>
        <w:rPr>
          <w:rFonts w:hint="eastAsia"/>
          <w:lang w:val="en-US" w:eastAsia="zh-CN"/>
        </w:rPr>
      </w:pPr>
      <w:r>
        <w:rPr>
          <w:rFonts w:hint="eastAsia"/>
          <w:lang w:val="en-US" w:eastAsia="zh-CN"/>
        </w:rPr>
        <w:t>1.2.1询价范围：</w:t>
      </w:r>
    </w:p>
    <w:p>
      <w:pPr>
        <w:rPr>
          <w:rFonts w:hint="eastAsia"/>
          <w:lang w:val="en-US" w:eastAsia="zh-CN"/>
        </w:rPr>
      </w:pPr>
      <w:r>
        <w:rPr>
          <w:rFonts w:hint="eastAsia" w:ascii="宋体" w:hAnsi="宋体" w:eastAsia="宋体" w:cs="宋体"/>
          <w:lang w:val="en-US" w:eastAsia="zh-CN"/>
        </w:rPr>
        <w:t>a.</w:t>
      </w:r>
      <w:r>
        <w:rPr>
          <w:rFonts w:hint="eastAsia"/>
          <w:lang w:val="en-US" w:eastAsia="zh-CN"/>
        </w:rPr>
        <w:t>龙口水电站2号机组尾水检修门槽水下检查及摄像；</w:t>
      </w:r>
    </w:p>
    <w:p>
      <w:pPr>
        <w:rPr>
          <w:rFonts w:hint="eastAsia"/>
          <w:lang w:val="en-US" w:eastAsia="zh-CN"/>
        </w:rPr>
      </w:pPr>
      <w:r>
        <w:rPr>
          <w:rFonts w:hint="eastAsia" w:ascii="宋体" w:hAnsi="宋体" w:eastAsia="宋体" w:cs="宋体"/>
          <w:lang w:val="en-US" w:eastAsia="zh-CN"/>
        </w:rPr>
        <w:t>b.</w:t>
      </w:r>
      <w:r>
        <w:rPr>
          <w:rFonts w:hint="eastAsia"/>
          <w:lang w:val="en-US" w:eastAsia="zh-CN"/>
        </w:rPr>
        <w:t>龙口水电站2号机组尾水检修门槽水下淤积物清理（如有）；</w:t>
      </w:r>
    </w:p>
    <w:p>
      <w:pPr>
        <w:rPr>
          <w:rFonts w:hint="eastAsia"/>
          <w:lang w:val="en-US" w:eastAsia="zh-CN"/>
        </w:rPr>
      </w:pPr>
      <w:r>
        <w:rPr>
          <w:rFonts w:hint="eastAsia" w:ascii="宋体" w:hAnsi="宋体" w:eastAsia="宋体" w:cs="宋体"/>
          <w:lang w:val="en-US" w:eastAsia="zh-CN"/>
        </w:rPr>
        <w:t>c</w:t>
      </w:r>
      <w:r>
        <w:rPr>
          <w:rFonts w:hint="eastAsia"/>
          <w:lang w:val="en-US" w:eastAsia="zh-CN"/>
        </w:rPr>
        <w:t>.龙口水电站2号机组尾水检修门槽水下缺陷处理（如有）。</w:t>
      </w:r>
    </w:p>
    <w:p>
      <w:pPr>
        <w:rPr>
          <w:rFonts w:hint="eastAsia"/>
          <w:lang w:val="en-US" w:eastAsia="zh-CN"/>
        </w:rPr>
      </w:pPr>
      <w:r>
        <w:rPr>
          <w:rFonts w:hint="eastAsia"/>
          <w:lang w:val="en-US" w:eastAsia="zh-CN"/>
        </w:rPr>
        <w:t>1.2.2项目工程量（预估）</w:t>
      </w:r>
    </w:p>
    <w:tbl>
      <w:tblPr>
        <w:tblStyle w:val="15"/>
        <w:tblW w:w="63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4081"/>
        <w:gridCol w:w="763"/>
        <w:gridCol w:w="925"/>
        <w:gridCol w:w="825"/>
        <w:gridCol w:w="975"/>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315"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line="240" w:lineRule="auto"/>
              <w:ind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序号</w:t>
            </w:r>
          </w:p>
        </w:tc>
        <w:tc>
          <w:tcPr>
            <w:tcW w:w="1873"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项  目</w:t>
            </w:r>
          </w:p>
        </w:tc>
        <w:tc>
          <w:tcPr>
            <w:tcW w:w="35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单位</w:t>
            </w:r>
          </w:p>
        </w:tc>
        <w:tc>
          <w:tcPr>
            <w:tcW w:w="424"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数量</w:t>
            </w:r>
          </w:p>
        </w:tc>
        <w:tc>
          <w:tcPr>
            <w:tcW w:w="378"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单价（元）</w:t>
            </w:r>
          </w:p>
        </w:tc>
        <w:tc>
          <w:tcPr>
            <w:tcW w:w="44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合价（元）</w:t>
            </w:r>
          </w:p>
        </w:tc>
        <w:tc>
          <w:tcPr>
            <w:tcW w:w="121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15"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1873"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2号机组尾水检修门槽水下检查及摄像</w:t>
            </w:r>
          </w:p>
        </w:tc>
        <w:tc>
          <w:tcPr>
            <w:tcW w:w="35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项</w:t>
            </w:r>
          </w:p>
        </w:tc>
        <w:tc>
          <w:tcPr>
            <w:tcW w:w="424"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378"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44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121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15"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仿宋" w:hAnsi="仿宋" w:eastAsia="仿宋" w:cs="仿宋"/>
                <w:color w:val="auto"/>
                <w:sz w:val="21"/>
                <w:szCs w:val="21"/>
                <w:highlight w:val="yellow"/>
                <w:lang w:val="en-US" w:eastAsia="zh-CN"/>
              </w:rPr>
            </w:pPr>
            <w:r>
              <w:rPr>
                <w:rFonts w:hint="eastAsia" w:ascii="仿宋" w:hAnsi="仿宋" w:eastAsia="仿宋" w:cs="仿宋"/>
                <w:color w:val="auto"/>
                <w:sz w:val="21"/>
                <w:szCs w:val="21"/>
                <w:highlight w:val="yellow"/>
                <w:lang w:val="en-US" w:eastAsia="zh-CN"/>
              </w:rPr>
              <w:t>2</w:t>
            </w:r>
          </w:p>
        </w:tc>
        <w:tc>
          <w:tcPr>
            <w:tcW w:w="1873"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left"/>
              <w:textAlignment w:val="auto"/>
              <w:rPr>
                <w:rFonts w:hint="eastAsia" w:ascii="仿宋" w:hAnsi="仿宋" w:eastAsia="仿宋" w:cs="仿宋"/>
                <w:color w:val="auto"/>
                <w:sz w:val="21"/>
                <w:szCs w:val="21"/>
                <w:highlight w:val="yellow"/>
                <w:lang w:val="en-US" w:eastAsia="zh-CN"/>
              </w:rPr>
            </w:pPr>
            <w:r>
              <w:rPr>
                <w:rFonts w:hint="eastAsia" w:ascii="仿宋" w:hAnsi="仿宋" w:eastAsia="仿宋" w:cs="仿宋"/>
                <w:color w:val="auto"/>
                <w:sz w:val="21"/>
                <w:szCs w:val="21"/>
                <w:highlight w:val="yellow"/>
                <w:lang w:val="en-US" w:eastAsia="zh-CN"/>
              </w:rPr>
              <w:t>2号机组尾水检修门槽水下淤积物清理（如有）</w:t>
            </w:r>
          </w:p>
        </w:tc>
        <w:tc>
          <w:tcPr>
            <w:tcW w:w="35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仿宋" w:hAnsi="仿宋" w:eastAsia="仿宋" w:cs="仿宋"/>
                <w:color w:val="auto"/>
                <w:sz w:val="21"/>
                <w:szCs w:val="21"/>
                <w:highlight w:val="yellow"/>
                <w:lang w:val="en-US" w:eastAsia="zh-CN"/>
              </w:rPr>
            </w:pPr>
            <w:r>
              <w:rPr>
                <w:rFonts w:hint="eastAsia" w:ascii="仿宋" w:hAnsi="仿宋" w:eastAsia="仿宋" w:cs="仿宋"/>
                <w:color w:val="auto"/>
                <w:sz w:val="21"/>
                <w:szCs w:val="21"/>
                <w:highlight w:val="yellow"/>
                <w:lang w:val="en-US" w:eastAsia="zh-CN"/>
              </w:rPr>
              <w:t>次</w:t>
            </w:r>
          </w:p>
        </w:tc>
        <w:tc>
          <w:tcPr>
            <w:tcW w:w="424"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仿宋" w:hAnsi="仿宋" w:eastAsia="仿宋" w:cs="仿宋"/>
                <w:color w:val="auto"/>
                <w:sz w:val="21"/>
                <w:szCs w:val="21"/>
                <w:highlight w:val="yellow"/>
                <w:lang w:val="en-US" w:eastAsia="zh-CN"/>
              </w:rPr>
            </w:pPr>
            <w:r>
              <w:rPr>
                <w:rFonts w:hint="eastAsia" w:ascii="仿宋" w:hAnsi="仿宋" w:eastAsia="仿宋" w:cs="仿宋"/>
                <w:color w:val="auto"/>
                <w:sz w:val="21"/>
                <w:szCs w:val="21"/>
                <w:highlight w:val="yellow"/>
                <w:lang w:val="en-US" w:eastAsia="zh-CN"/>
              </w:rPr>
              <w:t>3</w:t>
            </w:r>
          </w:p>
        </w:tc>
        <w:tc>
          <w:tcPr>
            <w:tcW w:w="378"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highlight w:val="yellow"/>
                <w:lang w:val="en-US" w:eastAsia="zh-CN"/>
              </w:rPr>
            </w:pPr>
          </w:p>
        </w:tc>
        <w:tc>
          <w:tcPr>
            <w:tcW w:w="44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highlight w:val="yellow"/>
                <w:lang w:val="en-US" w:eastAsia="zh-CN"/>
              </w:rPr>
            </w:pPr>
          </w:p>
        </w:tc>
        <w:tc>
          <w:tcPr>
            <w:tcW w:w="121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仿宋" w:hAnsi="仿宋" w:eastAsia="仿宋" w:cs="仿宋"/>
                <w:color w:val="auto"/>
                <w:sz w:val="21"/>
                <w:szCs w:val="21"/>
                <w:highlight w:val="yellow"/>
                <w:lang w:val="en-US" w:eastAsia="zh-CN"/>
              </w:rPr>
            </w:pPr>
            <w:r>
              <w:rPr>
                <w:rFonts w:hint="eastAsia" w:ascii="仿宋" w:hAnsi="仿宋" w:eastAsia="仿宋" w:cs="仿宋"/>
                <w:color w:val="auto"/>
                <w:sz w:val="21"/>
                <w:szCs w:val="21"/>
                <w:highlight w:val="yellow"/>
                <w:lang w:val="en-US" w:eastAsia="zh-CN"/>
              </w:rPr>
              <w:t>每个门槽下水检查一次，如有淤积物即进行清理，保证检修门落至全关。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15"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1873"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left"/>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2号机组尾水检修门槽水下缺陷处理（如有）</w:t>
            </w:r>
          </w:p>
        </w:tc>
        <w:tc>
          <w:tcPr>
            <w:tcW w:w="35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424"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378"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 w:hAnsi="仿宋" w:eastAsia="仿宋" w:cs="仿宋"/>
                <w:sz w:val="18"/>
                <w:szCs w:val="18"/>
                <w:lang w:val="en-US" w:eastAsia="zh-CN"/>
              </w:rPr>
            </w:pPr>
          </w:p>
        </w:tc>
        <w:tc>
          <w:tcPr>
            <w:tcW w:w="44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 w:hAnsi="仿宋" w:eastAsia="仿宋" w:cs="仿宋"/>
                <w:sz w:val="18"/>
                <w:szCs w:val="18"/>
                <w:lang w:val="en-US" w:eastAsia="zh-CN"/>
              </w:rPr>
            </w:pPr>
          </w:p>
        </w:tc>
        <w:tc>
          <w:tcPr>
            <w:tcW w:w="121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 w:hAnsi="仿宋" w:eastAsia="仿宋" w:cs="仿宋"/>
                <w:color w:val="auto"/>
                <w:sz w:val="21"/>
                <w:szCs w:val="21"/>
                <w:lang w:val="en-US" w:eastAsia="zh-CN"/>
              </w:rPr>
            </w:pPr>
            <w:r>
              <w:rPr>
                <w:rFonts w:hint="eastAsia" w:ascii="仿宋" w:hAnsi="仿宋" w:eastAsia="仿宋" w:cs="仿宋"/>
                <w:sz w:val="18"/>
                <w:szCs w:val="18"/>
                <w:lang w:val="en-US" w:eastAsia="zh-CN"/>
              </w:rPr>
              <w:t>满足《</w:t>
            </w:r>
            <w:r>
              <w:rPr>
                <w:rFonts w:hint="default" w:ascii="仿宋" w:hAnsi="仿宋" w:eastAsia="仿宋" w:cs="仿宋"/>
                <w:sz w:val="18"/>
                <w:szCs w:val="18"/>
                <w:lang w:val="en-US" w:eastAsia="zh-CN"/>
              </w:rPr>
              <w:t>水电水利工程水下混凝土施工规范</w:t>
            </w:r>
            <w:r>
              <w:rPr>
                <w:rFonts w:hint="eastAsia" w:ascii="仿宋" w:hAnsi="仿宋" w:eastAsia="仿宋" w:cs="仿宋"/>
                <w:sz w:val="18"/>
                <w:szCs w:val="18"/>
                <w:lang w:val="en-US" w:eastAsia="zh-CN"/>
              </w:rPr>
              <w:t>》</w:t>
            </w:r>
            <w:r>
              <w:rPr>
                <w:rFonts w:hint="default" w:ascii="仿宋" w:hAnsi="仿宋" w:eastAsia="仿宋" w:cs="仿宋"/>
                <w:sz w:val="18"/>
                <w:szCs w:val="18"/>
                <w:lang w:val="en-US" w:eastAsia="zh-CN"/>
              </w:rPr>
              <w:t>DL/T 5309-2013</w:t>
            </w:r>
            <w:r>
              <w:rPr>
                <w:rFonts w:hint="eastAsia" w:ascii="仿宋" w:hAnsi="仿宋" w:eastAsia="仿宋" w:cs="仿宋"/>
                <w:sz w:val="18"/>
                <w:szCs w:val="18"/>
                <w:lang w:val="en-US" w:eastAsia="zh-CN"/>
              </w:rPr>
              <w:t>相关内容要求。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15"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3.1</w:t>
            </w:r>
          </w:p>
        </w:tc>
        <w:tc>
          <w:tcPr>
            <w:tcW w:w="1873"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混凝土边界切割（沿冻融区域边界）</w:t>
            </w:r>
          </w:p>
        </w:tc>
        <w:tc>
          <w:tcPr>
            <w:tcW w:w="35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m</w:t>
            </w:r>
          </w:p>
        </w:tc>
        <w:tc>
          <w:tcPr>
            <w:tcW w:w="424"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378"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44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121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15"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3.2</w:t>
            </w:r>
          </w:p>
        </w:tc>
        <w:tc>
          <w:tcPr>
            <w:tcW w:w="1873"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混凝土凿除（凿除深度15cm）</w:t>
            </w:r>
          </w:p>
        </w:tc>
        <w:tc>
          <w:tcPr>
            <w:tcW w:w="35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m</w:t>
            </w:r>
            <w:r>
              <w:rPr>
                <w:rFonts w:hint="eastAsia" w:ascii="仿宋" w:hAnsi="仿宋" w:eastAsia="仿宋" w:cs="仿宋"/>
                <w:color w:val="auto"/>
                <w:sz w:val="21"/>
                <w:szCs w:val="21"/>
                <w:vertAlign w:val="superscript"/>
                <w:lang w:val="en-US" w:eastAsia="zh-CN"/>
              </w:rPr>
              <w:t>3</w:t>
            </w:r>
          </w:p>
        </w:tc>
        <w:tc>
          <w:tcPr>
            <w:tcW w:w="424"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378"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44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121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8" w:hRule="atLeast"/>
          <w:jc w:val="center"/>
        </w:trPr>
        <w:tc>
          <w:tcPr>
            <w:tcW w:w="315"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3.3</w:t>
            </w:r>
          </w:p>
        </w:tc>
        <w:tc>
          <w:tcPr>
            <w:tcW w:w="1873"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环氧树脂锚杆（φ16钢筋，间距50cm，梅花型布置，埋深30cm）</w:t>
            </w:r>
          </w:p>
        </w:tc>
        <w:tc>
          <w:tcPr>
            <w:tcW w:w="35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根</w:t>
            </w:r>
          </w:p>
        </w:tc>
        <w:tc>
          <w:tcPr>
            <w:tcW w:w="424"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378"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44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121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15"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3.4</w:t>
            </w:r>
          </w:p>
        </w:tc>
        <w:tc>
          <w:tcPr>
            <w:tcW w:w="1873"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钢筋网（φ12钢筋）</w:t>
            </w:r>
          </w:p>
        </w:tc>
        <w:tc>
          <w:tcPr>
            <w:tcW w:w="35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t</w:t>
            </w:r>
          </w:p>
        </w:tc>
        <w:tc>
          <w:tcPr>
            <w:tcW w:w="424"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0.1</w:t>
            </w:r>
          </w:p>
        </w:tc>
        <w:tc>
          <w:tcPr>
            <w:tcW w:w="378"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44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121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15"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3.5</w:t>
            </w:r>
          </w:p>
        </w:tc>
        <w:tc>
          <w:tcPr>
            <w:tcW w:w="1873"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水下环氧混凝土浇筑</w:t>
            </w:r>
          </w:p>
        </w:tc>
        <w:tc>
          <w:tcPr>
            <w:tcW w:w="35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m</w:t>
            </w:r>
            <w:r>
              <w:rPr>
                <w:rFonts w:hint="eastAsia" w:ascii="仿宋" w:hAnsi="仿宋" w:eastAsia="仿宋" w:cs="仿宋"/>
                <w:color w:val="auto"/>
                <w:sz w:val="21"/>
                <w:szCs w:val="21"/>
                <w:vertAlign w:val="superscript"/>
                <w:lang w:val="en-US" w:eastAsia="zh-CN"/>
              </w:rPr>
              <w:t>3</w:t>
            </w:r>
          </w:p>
        </w:tc>
        <w:tc>
          <w:tcPr>
            <w:tcW w:w="424"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0.1</w:t>
            </w:r>
          </w:p>
        </w:tc>
        <w:tc>
          <w:tcPr>
            <w:tcW w:w="378"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44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121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15"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3.6</w:t>
            </w:r>
          </w:p>
        </w:tc>
        <w:tc>
          <w:tcPr>
            <w:tcW w:w="1873"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left"/>
              <w:textAlignment w:val="auto"/>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钢模板</w:t>
            </w:r>
          </w:p>
        </w:tc>
        <w:tc>
          <w:tcPr>
            <w:tcW w:w="35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m</w:t>
            </w:r>
            <w:r>
              <w:rPr>
                <w:rFonts w:hint="eastAsia" w:ascii="仿宋" w:hAnsi="仿宋" w:eastAsia="仿宋" w:cs="仿宋"/>
                <w:color w:val="auto"/>
                <w:sz w:val="21"/>
                <w:szCs w:val="21"/>
                <w:vertAlign w:val="superscript"/>
                <w:lang w:val="en-US" w:eastAsia="zh-CN"/>
              </w:rPr>
              <w:t>2</w:t>
            </w:r>
          </w:p>
        </w:tc>
        <w:tc>
          <w:tcPr>
            <w:tcW w:w="424"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w:t>
            </w:r>
          </w:p>
        </w:tc>
        <w:tc>
          <w:tcPr>
            <w:tcW w:w="378"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44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c>
          <w:tcPr>
            <w:tcW w:w="121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sz w:val="21"/>
                <w:szCs w:val="21"/>
                <w:lang w:val="en-US" w:eastAsia="zh-CN"/>
              </w:rPr>
            </w:pPr>
          </w:p>
        </w:tc>
      </w:tr>
    </w:tbl>
    <w:p>
      <w:pPr>
        <w:pStyle w:val="5"/>
        <w:numPr>
          <w:ilvl w:val="1"/>
          <w:numId w:val="3"/>
        </w:numPr>
        <w:ind w:left="0" w:firstLine="482"/>
        <w:jc w:val="left"/>
        <w:rPr>
          <w:rFonts w:hint="eastAsia"/>
          <w:lang w:val="en-US" w:eastAsia="zh-CN"/>
        </w:rPr>
      </w:pPr>
      <w:r>
        <w:rPr>
          <w:rFonts w:hint="eastAsia"/>
          <w:lang w:val="en-US" w:eastAsia="zh-CN"/>
        </w:rPr>
        <w:t>工期</w:t>
      </w:r>
    </w:p>
    <w:p>
      <w:pPr>
        <w:ind w:firstLine="480"/>
        <w:rPr>
          <w:rFonts w:hint="default" w:asciiTheme="minorEastAsia" w:hAnsiTheme="minorEastAsia" w:eastAsiaTheme="minorEastAsia"/>
          <w:lang w:val="en-US" w:eastAsia="zh-CN"/>
        </w:rPr>
      </w:pPr>
      <w:r>
        <w:rPr>
          <w:rFonts w:hint="eastAsia" w:asciiTheme="minorEastAsia" w:hAnsiTheme="minorEastAsia"/>
          <w:lang w:val="en-US" w:eastAsia="zh-CN"/>
        </w:rPr>
        <w:t>2022年3月22日至2022年3月26日。</w:t>
      </w:r>
    </w:p>
    <w:p>
      <w:pPr>
        <w:pStyle w:val="5"/>
        <w:numPr>
          <w:ilvl w:val="1"/>
          <w:numId w:val="3"/>
        </w:numPr>
        <w:ind w:left="0" w:firstLine="482"/>
        <w:jc w:val="left"/>
        <w:rPr>
          <w:rFonts w:hint="eastAsia"/>
          <w:lang w:val="en-US" w:eastAsia="zh-CN"/>
        </w:rPr>
      </w:pPr>
      <w:r>
        <w:rPr>
          <w:rFonts w:hint="eastAsia"/>
          <w:lang w:val="en-US" w:eastAsia="zh-CN"/>
        </w:rPr>
        <w:t>施工地点</w:t>
      </w:r>
    </w:p>
    <w:p>
      <w:pPr>
        <w:ind w:firstLine="480"/>
        <w:rPr>
          <w:rFonts w:hint="eastAsia"/>
        </w:rPr>
      </w:pPr>
      <w:r>
        <w:rPr>
          <w:rFonts w:hint="eastAsia"/>
        </w:rPr>
        <w:t>龙口水利枢纽。</w:t>
      </w:r>
    </w:p>
    <w:p>
      <w:pPr>
        <w:pStyle w:val="5"/>
        <w:numPr>
          <w:ilvl w:val="1"/>
          <w:numId w:val="3"/>
        </w:numPr>
        <w:ind w:left="0" w:firstLine="482"/>
        <w:jc w:val="left"/>
        <w:rPr>
          <w:rFonts w:hint="eastAsia" w:eastAsia="宋体"/>
          <w:lang w:val="en-US" w:eastAsia="zh-CN"/>
        </w:rPr>
      </w:pPr>
      <w:r>
        <w:rPr>
          <w:rFonts w:hint="eastAsia" w:eastAsia="宋体"/>
          <w:lang w:val="en-US" w:eastAsia="zh-CN"/>
        </w:rPr>
        <w:t>技术要求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1.5.1  2号机组尾水检修门槽水下检查及摄像</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用近观目视、探摸、敲击等方法，检查门槽侧壁和底板混凝土是否存在裂缝、磨损、剥落、冲刷、钢筋裸露等破坏，特别是预埋件的接缝处是否存在冲刷破坏；检查门槽内滑道、侧轨及底部止水埋件的锈蚀、变形、损坏情况；检查是否存在影响2号机组3孔尾水检修门落至全关的水下淤积物；编制检查报告（含影像资料）。</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1.5.2  2号机组尾水检修门槽水下淤积物清理（如有）</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3月25日前，完成确保2号机组3孔尾水检修门落至全关的水下淤积物清理。</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1.5.3  2号机组尾水检修门槽水下缺陷处理（如有）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rPr>
      </w:pPr>
      <w:r>
        <w:rPr>
          <w:rFonts w:hint="eastAsia" w:ascii="宋体" w:hAnsi="宋体" w:eastAsia="宋体" w:cs="宋体"/>
          <w:sz w:val="24"/>
          <w:szCs w:val="24"/>
          <w:lang w:val="en-US" w:eastAsia="zh-CN"/>
        </w:rPr>
        <w:t>满足《水电水利工程水下混凝土施工规范》DL/T 5309-2013相关内容要求。</w:t>
      </w:r>
    </w:p>
    <w:p>
      <w:pPr>
        <w:pStyle w:val="4"/>
      </w:pPr>
      <w:bookmarkStart w:id="2" w:name="_Toc6513"/>
      <w:bookmarkStart w:id="3" w:name="_Toc8838"/>
      <w:r>
        <w:rPr>
          <w:rFonts w:hint="eastAsia"/>
        </w:rPr>
        <w:t>报价人资格要求</w:t>
      </w:r>
      <w:bookmarkEnd w:id="2"/>
      <w:bookmarkEnd w:id="3"/>
    </w:p>
    <w:p>
      <w:pPr>
        <w:pStyle w:val="5"/>
        <w:ind w:firstLine="480"/>
        <w:rPr>
          <w:b w:val="0"/>
          <w:bCs w:val="0"/>
        </w:rPr>
      </w:pPr>
      <w:bookmarkStart w:id="4" w:name="_Toc22656"/>
      <w:bookmarkStart w:id="5" w:name="_Toc5458"/>
      <w:r>
        <w:rPr>
          <w:rFonts w:hint="eastAsia"/>
          <w:b w:val="0"/>
          <w:bCs w:val="0"/>
        </w:rPr>
        <w:t>报价人应是依法设立的国内注册独立法人或其他组织。</w:t>
      </w:r>
    </w:p>
    <w:p>
      <w:pPr>
        <w:pStyle w:val="5"/>
        <w:ind w:firstLine="480"/>
        <w:rPr>
          <w:b w:val="0"/>
          <w:bCs w:val="0"/>
          <w:color w:val="000000" w:themeColor="text1"/>
        </w:rPr>
      </w:pPr>
      <w:r>
        <w:rPr>
          <w:rFonts w:hint="eastAsia"/>
          <w:b w:val="0"/>
          <w:bCs w:val="0"/>
          <w:color w:val="000000" w:themeColor="text1"/>
        </w:rPr>
        <w:t>报价人须</w:t>
      </w:r>
      <w:r>
        <w:rPr>
          <w:rFonts w:hint="eastAsia"/>
          <w:b w:val="0"/>
          <w:bCs w:val="0"/>
          <w:color w:val="000000" w:themeColor="text1"/>
          <w:lang w:val="en-US" w:eastAsia="zh-CN"/>
        </w:rPr>
        <w:t>具有实施此项目的人员和设备，具有有效的潜水作业安全证书。</w:t>
      </w:r>
    </w:p>
    <w:p>
      <w:pPr>
        <w:pStyle w:val="5"/>
        <w:ind w:firstLine="480"/>
        <w:rPr>
          <w:b w:val="0"/>
          <w:bCs w:val="0"/>
        </w:rPr>
      </w:pPr>
      <w:r>
        <w:rPr>
          <w:rFonts w:hint="eastAsia"/>
          <w:b w:val="0"/>
          <w:bCs w:val="0"/>
        </w:rPr>
        <w:t>报价人不得存在以下情形之一：</w:t>
      </w:r>
    </w:p>
    <w:p>
      <w:pPr>
        <w:pStyle w:val="6"/>
        <w:ind w:firstLine="480"/>
        <w:rPr>
          <w:bCs w:val="0"/>
        </w:rPr>
      </w:pPr>
      <w:r>
        <w:rPr>
          <w:rFonts w:hint="eastAsia"/>
          <w:bCs w:val="0"/>
        </w:rPr>
        <w:t>处于被责令停产停业、暂扣或者吊销执照，暂扣或者吊销许可证、吊销资质证书状态。</w:t>
      </w:r>
    </w:p>
    <w:p>
      <w:pPr>
        <w:pStyle w:val="6"/>
        <w:ind w:firstLine="480"/>
        <w:rPr>
          <w:bCs w:val="0"/>
        </w:rPr>
      </w:pPr>
      <w:r>
        <w:rPr>
          <w:rFonts w:hint="eastAsia"/>
          <w:bCs w:val="0"/>
        </w:rPr>
        <w:t>进入清算程序，或被宣告破产，或其他丧失履约能力的情形。</w:t>
      </w:r>
    </w:p>
    <w:p>
      <w:pPr>
        <w:pStyle w:val="5"/>
        <w:ind w:firstLine="480"/>
        <w:rPr>
          <w:rFonts w:ascii="Times New Roman" w:hAnsi="Times New Roman"/>
          <w:b w:val="0"/>
          <w:bCs w:val="0"/>
          <w:szCs w:val="21"/>
        </w:rPr>
      </w:pPr>
      <w:r>
        <w:rPr>
          <w:rFonts w:hint="eastAsia"/>
          <w:b w:val="0"/>
          <w:bCs w:val="0"/>
        </w:rPr>
        <w:t>报价人</w:t>
      </w:r>
      <w:r>
        <w:rPr>
          <w:rFonts w:ascii="Times New Roman" w:hAnsi="Times New Roman"/>
          <w:b w:val="0"/>
          <w:bCs w:val="0"/>
          <w:szCs w:val="21"/>
        </w:rPr>
        <w:t>未被“信用中国”网站列为失信被执行人，全国企业信用信息公示系统中未列入严重违法失信企业名单。</w:t>
      </w:r>
    </w:p>
    <w:p>
      <w:pPr>
        <w:pStyle w:val="5"/>
        <w:ind w:firstLine="480"/>
        <w:rPr>
          <w:b w:val="0"/>
          <w:bCs w:val="0"/>
        </w:rPr>
      </w:pPr>
      <w:r>
        <w:rPr>
          <w:rFonts w:hint="eastAsia"/>
          <w:b w:val="0"/>
          <w:bCs w:val="0"/>
        </w:rPr>
        <w:t>本次采购不接受联合体。</w:t>
      </w:r>
    </w:p>
    <w:p>
      <w:pPr>
        <w:pStyle w:val="4"/>
      </w:pPr>
      <w:r>
        <w:rPr>
          <w:rFonts w:hint="eastAsia"/>
        </w:rPr>
        <w:t>报价文件的</w:t>
      </w:r>
      <w:bookmarkEnd w:id="4"/>
      <w:bookmarkEnd w:id="5"/>
      <w:r>
        <w:rPr>
          <w:rFonts w:hint="eastAsia"/>
        </w:rPr>
        <w:t>递交</w:t>
      </w:r>
    </w:p>
    <w:p>
      <w:pPr>
        <w:pStyle w:val="5"/>
        <w:ind w:firstLine="480"/>
        <w:rPr>
          <w:b w:val="0"/>
          <w:bCs w:val="0"/>
        </w:rPr>
      </w:pPr>
      <w:bookmarkStart w:id="6" w:name="_Toc25020"/>
      <w:bookmarkStart w:id="7" w:name="_Toc24722"/>
      <w:bookmarkStart w:id="8" w:name="_Toc12860"/>
      <w:bookmarkStart w:id="9" w:name="_Toc23896"/>
      <w:r>
        <w:rPr>
          <w:rFonts w:hint="eastAsia"/>
          <w:b w:val="0"/>
          <w:bCs w:val="0"/>
        </w:rPr>
        <w:t>凡有意参加</w:t>
      </w:r>
      <w:r>
        <w:rPr>
          <w:rFonts w:hint="eastAsia"/>
          <w:b w:val="0"/>
          <w:bCs w:val="0"/>
          <w:lang w:eastAsia="zh-CN"/>
        </w:rPr>
        <w:t>报价</w:t>
      </w:r>
      <w:r>
        <w:rPr>
          <w:rFonts w:hint="eastAsia"/>
          <w:b w:val="0"/>
          <w:bCs w:val="0"/>
        </w:rPr>
        <w:t>者</w:t>
      </w:r>
      <w:r>
        <w:rPr>
          <w:rFonts w:hint="eastAsia"/>
          <w:b w:val="0"/>
          <w:bCs w:val="0"/>
          <w:lang w:eastAsia="zh-CN"/>
        </w:rPr>
        <w:t>请于</w:t>
      </w:r>
      <w:r>
        <w:rPr>
          <w:rFonts w:hint="eastAsia"/>
          <w:b w:val="0"/>
          <w:bCs w:val="0"/>
          <w:lang w:val="en-US" w:eastAsia="zh-CN"/>
        </w:rPr>
        <w:t>2022</w:t>
      </w:r>
      <w:r>
        <w:rPr>
          <w:rFonts w:hint="eastAsia"/>
          <w:b w:val="0"/>
          <w:bCs w:val="0"/>
        </w:rPr>
        <w:t>年</w:t>
      </w:r>
      <w:r>
        <w:rPr>
          <w:rFonts w:hint="eastAsia"/>
          <w:b w:val="0"/>
          <w:bCs w:val="0"/>
          <w:lang w:val="en-US" w:eastAsia="zh-CN"/>
        </w:rPr>
        <w:t>3</w:t>
      </w:r>
      <w:r>
        <w:rPr>
          <w:rFonts w:hint="eastAsia"/>
          <w:b w:val="0"/>
          <w:bCs w:val="0"/>
        </w:rPr>
        <w:t>月</w:t>
      </w:r>
      <w:r>
        <w:rPr>
          <w:rFonts w:hint="eastAsia"/>
          <w:b w:val="0"/>
          <w:bCs w:val="0"/>
          <w:lang w:val="en-US" w:eastAsia="zh-CN"/>
        </w:rPr>
        <w:t>11</w:t>
      </w:r>
      <w:r>
        <w:rPr>
          <w:rFonts w:hint="eastAsia"/>
          <w:b w:val="0"/>
          <w:bCs w:val="0"/>
        </w:rPr>
        <w:t>日</w:t>
      </w:r>
      <w:r>
        <w:rPr>
          <w:rFonts w:hint="eastAsia"/>
          <w:b w:val="0"/>
          <w:bCs w:val="0"/>
          <w:lang w:eastAsia="zh-CN"/>
        </w:rPr>
        <w:t>前</w:t>
      </w:r>
      <w:r>
        <w:rPr>
          <w:rFonts w:hint="eastAsia"/>
          <w:b w:val="0"/>
          <w:bCs w:val="0"/>
          <w:lang w:val="en-US" w:eastAsia="zh-CN"/>
        </w:rPr>
        <w:t>将报价项目名称、报价单位及联系人、联系方式发至邮箱：87966628@qq.com。</w:t>
      </w:r>
      <w:r>
        <w:rPr>
          <w:rFonts w:hint="eastAsia"/>
          <w:b w:val="0"/>
          <w:bCs w:val="0"/>
        </w:rPr>
        <w:t>报价文件递交采取邮寄方式（以实际签收日期为准），</w:t>
      </w:r>
      <w:r>
        <w:rPr>
          <w:rFonts w:hint="eastAsia"/>
          <w:b w:val="0"/>
          <w:bCs w:val="0"/>
          <w:lang w:val="en-US" w:eastAsia="zh-CN"/>
        </w:rPr>
        <w:t>须</w:t>
      </w:r>
      <w:r>
        <w:rPr>
          <w:rFonts w:hint="eastAsia"/>
          <w:b w:val="0"/>
          <w:bCs w:val="0"/>
        </w:rPr>
        <w:t>于202</w:t>
      </w:r>
      <w:r>
        <w:rPr>
          <w:rFonts w:hint="eastAsia"/>
          <w:b w:val="0"/>
          <w:bCs w:val="0"/>
          <w:lang w:val="en-US" w:eastAsia="zh-CN"/>
        </w:rPr>
        <w:t>2</w:t>
      </w:r>
      <w:r>
        <w:rPr>
          <w:rFonts w:hint="eastAsia"/>
          <w:b w:val="0"/>
          <w:bCs w:val="0"/>
        </w:rPr>
        <w:t>年</w:t>
      </w:r>
      <w:r>
        <w:rPr>
          <w:rFonts w:hint="eastAsia"/>
          <w:b w:val="0"/>
          <w:bCs w:val="0"/>
          <w:lang w:val="en-US" w:eastAsia="zh-CN"/>
        </w:rPr>
        <w:t>3</w:t>
      </w:r>
      <w:r>
        <w:rPr>
          <w:rFonts w:hint="eastAsia"/>
          <w:b w:val="0"/>
          <w:bCs w:val="0"/>
        </w:rPr>
        <w:t>月</w:t>
      </w:r>
      <w:r>
        <w:rPr>
          <w:rFonts w:hint="eastAsia"/>
          <w:b w:val="0"/>
          <w:bCs w:val="0"/>
          <w:lang w:val="en-US" w:eastAsia="zh-CN"/>
        </w:rPr>
        <w:t>16</w:t>
      </w:r>
      <w:r>
        <w:rPr>
          <w:rFonts w:hint="eastAsia"/>
          <w:b w:val="0"/>
          <w:bCs w:val="0"/>
        </w:rPr>
        <w:t>日前将报价文件寄至山西省忻州市偏关县万家寨镇电站管理局周庆英收。</w:t>
      </w:r>
    </w:p>
    <w:p>
      <w:pPr>
        <w:pStyle w:val="5"/>
        <w:ind w:firstLine="480"/>
        <w:rPr>
          <w:b w:val="0"/>
          <w:bCs w:val="0"/>
        </w:rPr>
      </w:pPr>
      <w:r>
        <w:rPr>
          <w:rFonts w:hint="eastAsia"/>
          <w:b w:val="0"/>
          <w:bCs w:val="0"/>
        </w:rPr>
        <w:t>报价人寄出报价文件后，将报价项目名称、邮寄快递单号发至</w:t>
      </w:r>
      <w:r>
        <w:rPr>
          <w:rFonts w:hint="eastAsia"/>
          <w:b w:val="0"/>
          <w:bCs w:val="0"/>
          <w:lang w:val="en-US" w:eastAsia="zh-CN"/>
        </w:rPr>
        <w:t>上述</w:t>
      </w:r>
      <w:r>
        <w:rPr>
          <w:rFonts w:hint="eastAsia"/>
          <w:b w:val="0"/>
          <w:bCs w:val="0"/>
        </w:rPr>
        <w:t>邮箱</w:t>
      </w:r>
      <w:r>
        <w:rPr>
          <w:rFonts w:hint="eastAsia"/>
          <w:b w:val="0"/>
          <w:bCs w:val="0"/>
          <w:lang w:eastAsia="zh-CN"/>
        </w:rPr>
        <w:t>，</w:t>
      </w:r>
      <w:r>
        <w:fldChar w:fldCharType="begin"/>
      </w:r>
      <w:r>
        <w:instrText xml:space="preserve"> HYPERLINK "mailto:87966628@qq.com。未在报价文件递交截止时间前发送快递单号的报价文件，询价人有权拒收。" </w:instrText>
      </w:r>
      <w:r>
        <w:fldChar w:fldCharType="separate"/>
      </w:r>
      <w:r>
        <w:rPr>
          <w:rFonts w:hint="eastAsia"/>
          <w:b w:val="0"/>
          <w:bCs w:val="0"/>
        </w:rPr>
        <w:t>未在报价文件递交截止时间前发送快递单号的报价文件，询价人有权拒收。</w:t>
      </w:r>
      <w:r>
        <w:rPr>
          <w:rFonts w:hint="eastAsia"/>
          <w:b w:val="0"/>
          <w:bCs w:val="0"/>
        </w:rPr>
        <w:fldChar w:fldCharType="end"/>
      </w:r>
    </w:p>
    <w:bookmarkEnd w:id="6"/>
    <w:bookmarkEnd w:id="7"/>
    <w:p>
      <w:pPr>
        <w:pStyle w:val="5"/>
        <w:ind w:firstLine="480"/>
        <w:rPr>
          <w:b w:val="0"/>
          <w:bCs w:val="0"/>
        </w:rPr>
      </w:pPr>
      <w:r>
        <w:rPr>
          <w:rFonts w:hint="eastAsia"/>
          <w:b w:val="0"/>
          <w:bCs w:val="0"/>
        </w:rPr>
        <w:t>报价文件需提供一式两份（全部正反面打印），其中正本、副本各一份，正、副本密封在一个包装袋内并在封口处加盖报价人公章。封皮上应注明报价人名称，联系人，联系地址，联系电话等信息，响应文件按以上要求包装、密封后再加按快递公司要求包装。</w:t>
      </w:r>
    </w:p>
    <w:p>
      <w:pPr>
        <w:pStyle w:val="5"/>
        <w:ind w:firstLine="480"/>
        <w:rPr>
          <w:b w:val="0"/>
          <w:bCs w:val="0"/>
        </w:rPr>
      </w:pPr>
      <w:r>
        <w:rPr>
          <w:rFonts w:hint="eastAsia"/>
          <w:b w:val="0"/>
          <w:bCs w:val="0"/>
        </w:rPr>
        <w:t>逾期送达的或者未送达指定地点的或未按要求密封的报价文件，询价人将拒绝接收。</w:t>
      </w:r>
    </w:p>
    <w:p>
      <w:pPr>
        <w:pStyle w:val="4"/>
      </w:pPr>
      <w:r>
        <w:rPr>
          <w:rFonts w:hint="eastAsia"/>
        </w:rPr>
        <w:t>报价文件的组成</w:t>
      </w:r>
      <w:bookmarkEnd w:id="8"/>
      <w:bookmarkEnd w:id="9"/>
    </w:p>
    <w:p>
      <w:pPr>
        <w:pStyle w:val="5"/>
        <w:numPr>
          <w:ilvl w:val="1"/>
          <w:numId w:val="0"/>
        </w:numPr>
        <w:ind w:leftChars="200"/>
        <w:rPr>
          <w:b w:val="0"/>
          <w:bCs w:val="0"/>
        </w:rPr>
      </w:pPr>
      <w:bookmarkStart w:id="10" w:name="_Toc12070"/>
      <w:bookmarkStart w:id="11" w:name="_Toc32207"/>
      <w:r>
        <w:rPr>
          <w:b w:val="0"/>
          <w:bCs w:val="0"/>
        </w:rPr>
        <w:t>响应文件包括</w:t>
      </w:r>
      <w:r>
        <w:rPr>
          <w:rFonts w:hint="eastAsia"/>
          <w:b w:val="0"/>
          <w:bCs w:val="0"/>
          <w:lang w:eastAsia="zh-CN"/>
        </w:rPr>
        <w:t>（</w:t>
      </w:r>
      <w:r>
        <w:rPr>
          <w:rFonts w:hint="eastAsia"/>
          <w:b w:val="0"/>
          <w:bCs w:val="0"/>
          <w:lang w:val="en-US" w:eastAsia="zh-CN"/>
        </w:rPr>
        <w:t>但不限于</w:t>
      </w:r>
      <w:r>
        <w:rPr>
          <w:rFonts w:hint="eastAsia"/>
          <w:b w:val="0"/>
          <w:bCs w:val="0"/>
          <w:lang w:eastAsia="zh-CN"/>
        </w:rPr>
        <w:t>）</w:t>
      </w:r>
      <w:r>
        <w:rPr>
          <w:b w:val="0"/>
          <w:bCs w:val="0"/>
        </w:rPr>
        <w:t>以下内容：</w:t>
      </w:r>
    </w:p>
    <w:p>
      <w:pPr>
        <w:pStyle w:val="5"/>
        <w:numPr>
          <w:ilvl w:val="1"/>
          <w:numId w:val="0"/>
        </w:numPr>
        <w:ind w:leftChars="200"/>
        <w:rPr>
          <w:b w:val="0"/>
          <w:bCs w:val="0"/>
        </w:rPr>
      </w:pPr>
      <w:r>
        <w:rPr>
          <w:rFonts w:hint="default"/>
          <w:b w:val="0"/>
          <w:bCs w:val="0"/>
        </w:rPr>
        <w:t>（1）响应函</w:t>
      </w:r>
    </w:p>
    <w:p>
      <w:pPr>
        <w:pStyle w:val="5"/>
        <w:numPr>
          <w:ilvl w:val="1"/>
          <w:numId w:val="0"/>
        </w:numPr>
        <w:ind w:leftChars="200"/>
        <w:rPr>
          <w:b w:val="0"/>
          <w:bCs w:val="0"/>
        </w:rPr>
      </w:pPr>
      <w:r>
        <w:rPr>
          <w:rFonts w:hint="default"/>
          <w:b w:val="0"/>
          <w:bCs w:val="0"/>
        </w:rPr>
        <w:t>（2）法定代表人身份证明</w:t>
      </w:r>
    </w:p>
    <w:p>
      <w:pPr>
        <w:pStyle w:val="5"/>
        <w:numPr>
          <w:ilvl w:val="1"/>
          <w:numId w:val="0"/>
        </w:numPr>
        <w:ind w:leftChars="200"/>
        <w:rPr>
          <w:b w:val="0"/>
          <w:bCs w:val="0"/>
        </w:rPr>
      </w:pPr>
      <w:r>
        <w:rPr>
          <w:rFonts w:hint="default"/>
          <w:b w:val="0"/>
          <w:bCs w:val="0"/>
        </w:rPr>
        <w:t>（3）授权委托书</w:t>
      </w:r>
    </w:p>
    <w:p>
      <w:pPr>
        <w:pStyle w:val="5"/>
        <w:numPr>
          <w:ilvl w:val="1"/>
          <w:numId w:val="0"/>
        </w:numPr>
        <w:ind w:leftChars="200"/>
        <w:rPr>
          <w:rFonts w:hint="eastAsia" w:eastAsia="宋体"/>
          <w:b w:val="0"/>
          <w:bCs w:val="0"/>
          <w:lang w:eastAsia="zh-CN"/>
        </w:rPr>
      </w:pPr>
      <w:r>
        <w:rPr>
          <w:rFonts w:hint="default"/>
          <w:b w:val="0"/>
          <w:bCs w:val="0"/>
        </w:rPr>
        <w:t>（4）报价</w:t>
      </w:r>
    </w:p>
    <w:p>
      <w:pPr>
        <w:pStyle w:val="5"/>
        <w:numPr>
          <w:ilvl w:val="1"/>
          <w:numId w:val="0"/>
        </w:numPr>
        <w:ind w:leftChars="200"/>
        <w:rPr>
          <w:b w:val="0"/>
          <w:bCs w:val="0"/>
        </w:rPr>
      </w:pPr>
      <w:r>
        <w:rPr>
          <w:rFonts w:hint="default"/>
          <w:b w:val="0"/>
          <w:bCs w:val="0"/>
        </w:rPr>
        <w:t>（5）资格审查资料</w:t>
      </w:r>
    </w:p>
    <w:p>
      <w:pPr>
        <w:pStyle w:val="5"/>
        <w:numPr>
          <w:ilvl w:val="1"/>
          <w:numId w:val="0"/>
        </w:numPr>
        <w:ind w:leftChars="200"/>
        <w:rPr>
          <w:b w:val="0"/>
          <w:bCs w:val="0"/>
        </w:rPr>
      </w:pPr>
      <w:r>
        <w:rPr>
          <w:rFonts w:hint="default"/>
          <w:b w:val="0"/>
          <w:bCs w:val="0"/>
        </w:rPr>
        <w:t>（6）其他资料</w:t>
      </w:r>
    </w:p>
    <w:p>
      <w:pPr>
        <w:pStyle w:val="4"/>
      </w:pPr>
      <w:r>
        <w:rPr>
          <w:rFonts w:hint="eastAsia"/>
        </w:rPr>
        <w:t>报价文件的评审</w:t>
      </w:r>
      <w:bookmarkEnd w:id="10"/>
      <w:bookmarkEnd w:id="11"/>
    </w:p>
    <w:p>
      <w:pPr>
        <w:ind w:left="0" w:leftChars="0" w:firstLine="480" w:firstLineChars="200"/>
      </w:pPr>
      <w:r>
        <w:rPr>
          <w:rFonts w:hint="eastAsia"/>
        </w:rPr>
        <w:t>报价文件递交截至时间后，询价人将成立评审组，从报价人资质、信誉、业绩、报价、完成期限、</w:t>
      </w:r>
      <w:r>
        <w:rPr>
          <w:rFonts w:hint="eastAsia"/>
          <w:lang w:val="en-US" w:eastAsia="zh-CN"/>
        </w:rPr>
        <w:t>作业人员素质</w:t>
      </w:r>
      <w:r>
        <w:rPr>
          <w:rFonts w:hint="eastAsia"/>
        </w:rPr>
        <w:t>等方面进行综合评审，确定成交报价人。</w:t>
      </w:r>
    </w:p>
    <w:p>
      <w:pPr>
        <w:pStyle w:val="4"/>
      </w:pPr>
      <w:bookmarkStart w:id="12" w:name="_Toc7889"/>
      <w:bookmarkStart w:id="13" w:name="_Toc30283"/>
      <w:r>
        <w:rPr>
          <w:rFonts w:hint="eastAsia"/>
        </w:rPr>
        <w:t>公告期限</w:t>
      </w:r>
    </w:p>
    <w:p>
      <w:pPr>
        <w:pStyle w:val="4"/>
        <w:numPr>
          <w:ilvl w:val="0"/>
          <w:numId w:val="0"/>
        </w:numPr>
        <w:ind w:firstLine="480" w:firstLineChars="200"/>
        <w:rPr>
          <w:rFonts w:eastAsiaTheme="minorEastAsia"/>
          <w:kern w:val="2"/>
          <w:sz w:val="24"/>
        </w:rPr>
      </w:pPr>
      <w:r>
        <w:rPr>
          <w:rFonts w:hint="eastAsia" w:eastAsiaTheme="minorEastAsia"/>
          <w:kern w:val="2"/>
          <w:sz w:val="24"/>
        </w:rPr>
        <w:t>202</w:t>
      </w:r>
      <w:r>
        <w:rPr>
          <w:rFonts w:hint="eastAsia" w:eastAsiaTheme="minorEastAsia"/>
          <w:kern w:val="2"/>
          <w:sz w:val="24"/>
          <w:lang w:val="en-US" w:eastAsia="zh-CN"/>
        </w:rPr>
        <w:t>2</w:t>
      </w:r>
      <w:r>
        <w:rPr>
          <w:rFonts w:hint="eastAsia" w:eastAsiaTheme="minorEastAsia"/>
          <w:kern w:val="2"/>
          <w:sz w:val="24"/>
        </w:rPr>
        <w:t>年</w:t>
      </w:r>
      <w:r>
        <w:rPr>
          <w:rFonts w:hint="eastAsia" w:eastAsiaTheme="minorEastAsia"/>
          <w:kern w:val="2"/>
          <w:sz w:val="24"/>
          <w:lang w:val="en-US" w:eastAsia="zh-CN"/>
        </w:rPr>
        <w:t>3</w:t>
      </w:r>
      <w:r>
        <w:rPr>
          <w:rFonts w:hint="eastAsia" w:eastAsiaTheme="minorEastAsia"/>
          <w:kern w:val="2"/>
          <w:sz w:val="24"/>
        </w:rPr>
        <w:t>月</w:t>
      </w:r>
      <w:r>
        <w:rPr>
          <w:rFonts w:hint="eastAsia" w:eastAsiaTheme="minorEastAsia"/>
          <w:kern w:val="2"/>
          <w:sz w:val="24"/>
          <w:lang w:val="en-US" w:eastAsia="zh-CN"/>
        </w:rPr>
        <w:t>7</w:t>
      </w:r>
      <w:r>
        <w:rPr>
          <w:rFonts w:hint="eastAsia" w:eastAsiaTheme="minorEastAsia"/>
          <w:kern w:val="2"/>
          <w:sz w:val="24"/>
        </w:rPr>
        <w:t>日至202</w:t>
      </w:r>
      <w:r>
        <w:rPr>
          <w:rFonts w:hint="eastAsia" w:eastAsiaTheme="minorEastAsia"/>
          <w:kern w:val="2"/>
          <w:sz w:val="24"/>
          <w:lang w:val="en-US" w:eastAsia="zh-CN"/>
        </w:rPr>
        <w:t>2</w:t>
      </w:r>
      <w:r>
        <w:rPr>
          <w:rFonts w:hint="eastAsia" w:eastAsiaTheme="minorEastAsia"/>
          <w:kern w:val="2"/>
          <w:sz w:val="24"/>
        </w:rPr>
        <w:t>年</w:t>
      </w:r>
      <w:r>
        <w:rPr>
          <w:rFonts w:hint="eastAsia" w:eastAsiaTheme="minorEastAsia"/>
          <w:kern w:val="2"/>
          <w:sz w:val="24"/>
          <w:lang w:val="en-US" w:eastAsia="zh-CN"/>
        </w:rPr>
        <w:t>3</w:t>
      </w:r>
      <w:r>
        <w:rPr>
          <w:rFonts w:hint="eastAsia" w:eastAsiaTheme="minorEastAsia"/>
          <w:kern w:val="2"/>
          <w:sz w:val="24"/>
        </w:rPr>
        <w:t>月</w:t>
      </w:r>
      <w:r>
        <w:rPr>
          <w:rFonts w:hint="eastAsia" w:eastAsiaTheme="minorEastAsia"/>
          <w:kern w:val="2"/>
          <w:sz w:val="24"/>
          <w:lang w:val="en-US" w:eastAsia="zh-CN"/>
        </w:rPr>
        <w:t>11</w:t>
      </w:r>
      <w:r>
        <w:rPr>
          <w:rFonts w:hint="eastAsia" w:eastAsiaTheme="minorEastAsia"/>
          <w:kern w:val="2"/>
          <w:sz w:val="24"/>
        </w:rPr>
        <w:t>日</w:t>
      </w:r>
    </w:p>
    <w:p>
      <w:pPr>
        <w:pStyle w:val="4"/>
      </w:pPr>
      <w:r>
        <w:rPr>
          <w:rFonts w:hint="eastAsia"/>
        </w:rPr>
        <w:t>发布公告的媒介</w:t>
      </w:r>
      <w:bookmarkEnd w:id="12"/>
      <w:bookmarkEnd w:id="13"/>
    </w:p>
    <w:p>
      <w:pPr>
        <w:ind w:firstLine="480"/>
      </w:pPr>
      <w:r>
        <w:rPr>
          <w:rFonts w:hint="eastAsia"/>
        </w:rPr>
        <w:t>本次采购公告在黄河万家寨水利枢纽有限公司网站（www.wjz.com.cn）上发布。</w:t>
      </w:r>
    </w:p>
    <w:p>
      <w:pPr>
        <w:pStyle w:val="4"/>
      </w:pPr>
      <w:bookmarkStart w:id="14" w:name="_Toc16333"/>
      <w:bookmarkStart w:id="15" w:name="_Toc27744"/>
      <w:r>
        <w:t>联系方式</w:t>
      </w:r>
      <w:bookmarkEnd w:id="14"/>
      <w:bookmarkEnd w:id="15"/>
    </w:p>
    <w:p>
      <w:pPr>
        <w:spacing w:line="400" w:lineRule="exact"/>
        <w:ind w:firstLine="480"/>
        <w:jc w:val="left"/>
        <w:rPr>
          <w:szCs w:val="21"/>
        </w:rPr>
      </w:pPr>
      <w:r>
        <w:rPr>
          <w:rFonts w:hint="eastAsia"/>
          <w:szCs w:val="21"/>
        </w:rPr>
        <w:t>采 购</w:t>
      </w:r>
      <w:r>
        <w:rPr>
          <w:szCs w:val="21"/>
        </w:rPr>
        <w:t xml:space="preserve"> 人：</w:t>
      </w:r>
      <w:r>
        <w:rPr>
          <w:rFonts w:hint="eastAsia"/>
          <w:szCs w:val="21"/>
          <w:u w:val="single"/>
        </w:rPr>
        <w:t>黄河万家寨水利枢纽有限公司</w:t>
      </w:r>
    </w:p>
    <w:p>
      <w:pPr>
        <w:topLinePunct/>
        <w:spacing w:line="400" w:lineRule="exact"/>
        <w:ind w:firstLine="480"/>
        <w:rPr>
          <w:szCs w:val="21"/>
        </w:rPr>
      </w:pPr>
      <w:r>
        <w:rPr>
          <w:szCs w:val="21"/>
        </w:rPr>
        <w:t>地    址：</w:t>
      </w:r>
      <w:r>
        <w:rPr>
          <w:rFonts w:hint="eastAsia"/>
          <w:szCs w:val="21"/>
          <w:u w:val="single"/>
        </w:rPr>
        <w:t>山西省忻州市偏关县万家寨镇电站</w:t>
      </w:r>
    </w:p>
    <w:p>
      <w:pPr>
        <w:topLinePunct/>
        <w:spacing w:line="400" w:lineRule="exact"/>
        <w:ind w:firstLine="480"/>
        <w:rPr>
          <w:szCs w:val="21"/>
        </w:rPr>
      </w:pPr>
      <w:r>
        <w:rPr>
          <w:szCs w:val="21"/>
        </w:rPr>
        <w:t>联 系 人：</w:t>
      </w:r>
      <w:r>
        <w:rPr>
          <w:rFonts w:hint="eastAsia"/>
          <w:szCs w:val="21"/>
          <w:u w:val="single"/>
        </w:rPr>
        <w:t>周庆英</w:t>
      </w:r>
    </w:p>
    <w:p>
      <w:pPr>
        <w:topLinePunct/>
        <w:spacing w:line="400" w:lineRule="exact"/>
        <w:ind w:firstLine="480"/>
        <w:rPr>
          <w:szCs w:val="21"/>
        </w:rPr>
      </w:pPr>
      <w:r>
        <w:rPr>
          <w:szCs w:val="21"/>
        </w:rPr>
        <w:t>电    话：</w:t>
      </w:r>
      <w:r>
        <w:rPr>
          <w:rFonts w:hint="eastAsia"/>
          <w:szCs w:val="21"/>
          <w:u w:val="single"/>
        </w:rPr>
        <w:t>0350-7645018  13947775528</w:t>
      </w:r>
    </w:p>
    <w:p>
      <w:pPr>
        <w:spacing w:line="400" w:lineRule="exact"/>
        <w:ind w:firstLine="480"/>
      </w:pPr>
      <w:r>
        <w:rPr>
          <w:szCs w:val="21"/>
        </w:rPr>
        <w:t>电子邮件：</w:t>
      </w:r>
      <w:r>
        <w:rPr>
          <w:rFonts w:hint="eastAsia"/>
          <w:szCs w:val="21"/>
          <w:u w:val="single"/>
        </w:rPr>
        <w:t>87966628@qq.com</w:t>
      </w:r>
    </w:p>
    <w:p>
      <w:pPr>
        <w:spacing w:line="400" w:lineRule="exact"/>
        <w:ind w:firstLine="3840" w:firstLineChars="1600"/>
        <w:rPr>
          <w:szCs w:val="21"/>
        </w:rPr>
      </w:pPr>
      <w:r>
        <w:rPr>
          <w:rFonts w:hint="eastAsia"/>
          <w:szCs w:val="21"/>
        </w:rPr>
        <w:t>询价人：黄河万家寨水利枢纽有限公司</w:t>
      </w:r>
    </w:p>
    <w:p>
      <w:pPr>
        <w:spacing w:line="400" w:lineRule="exact"/>
        <w:ind w:firstLine="480"/>
        <w:rPr>
          <w:szCs w:val="21"/>
        </w:rPr>
      </w:pPr>
      <w:r>
        <w:rPr>
          <w:szCs w:val="21"/>
        </w:rPr>
        <w:t>　　　　　　　　　　　　　　　　　</w:t>
      </w:r>
      <w:r>
        <w:rPr>
          <w:rFonts w:hint="eastAsia"/>
          <w:szCs w:val="21"/>
          <w:lang w:val="en-US" w:eastAsia="zh-CN"/>
        </w:rPr>
        <w:t xml:space="preserve">       </w:t>
      </w:r>
      <w:r>
        <w:rPr>
          <w:rFonts w:hint="eastAsia"/>
          <w:szCs w:val="21"/>
          <w:u w:val="single"/>
        </w:rPr>
        <w:t>202</w:t>
      </w:r>
      <w:r>
        <w:rPr>
          <w:rFonts w:hint="eastAsia"/>
          <w:szCs w:val="21"/>
          <w:u w:val="single"/>
          <w:lang w:val="en-US" w:eastAsia="zh-CN"/>
        </w:rPr>
        <w:t>2</w:t>
      </w:r>
      <w:r>
        <w:rPr>
          <w:szCs w:val="21"/>
        </w:rPr>
        <w:t>年</w:t>
      </w:r>
      <w:r>
        <w:rPr>
          <w:rFonts w:hint="eastAsia"/>
          <w:szCs w:val="21"/>
          <w:u w:val="single"/>
          <w:lang w:val="en-US" w:eastAsia="zh-CN"/>
        </w:rPr>
        <w:t>3</w:t>
      </w:r>
      <w:r>
        <w:rPr>
          <w:szCs w:val="21"/>
        </w:rPr>
        <w:t>月</w:t>
      </w:r>
      <w:r>
        <w:rPr>
          <w:rFonts w:hint="eastAsia"/>
          <w:szCs w:val="21"/>
          <w:u w:val="single"/>
          <w:lang w:val="en-US" w:eastAsia="zh-CN"/>
        </w:rPr>
        <w:t>7</w:t>
      </w:r>
      <w:r>
        <w:rPr>
          <w:szCs w:val="21"/>
        </w:rPr>
        <w:t>日</w:t>
      </w:r>
    </w:p>
    <w:p>
      <w:pPr>
        <w:ind w:firstLine="0" w:firstLineChars="0"/>
      </w:pPr>
    </w:p>
    <w:bookmarkEnd w:id="16"/>
    <w:sectPr>
      <w:headerReference r:id="rId5" w:type="first"/>
      <w:footerReference r:id="rId8" w:type="first"/>
      <w:headerReference r:id="rId3" w:type="default"/>
      <w:footerReference r:id="rId6" w:type="default"/>
      <w:headerReference r:id="rId4" w:type="even"/>
      <w:footerReference r:id="rId7" w:type="even"/>
      <w:pgSz w:w="11905" w:h="16838"/>
      <w:pgMar w:top="1440" w:right="1803" w:bottom="1440" w:left="1803" w:header="851" w:footer="992" w:gutter="0"/>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22</w:t>
                          </w:r>
                          <w:r>
                            <w:rPr>
                              <w:rFonts w:hint="eastAsia"/>
                            </w:rPr>
                            <w:fldChar w:fldCharType="end"/>
                          </w:r>
                          <w:r>
                            <w:rPr>
                              <w:rFonts w:hint="eastAsia"/>
                            </w:rPr>
                            <w:t xml:space="preserve"> 页 共 30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qBhw0bAgAAIwQAAA4AAABkcnMvZTJvRG9jLnhtbK1Ty47TMBTdI/EP&#10;lvc0aRFD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FqBhw0bAgAAIwQAAA4A&#10;AAAAAAAAAQAgAAAAHwEAAGRycy9lMm9Eb2MueG1sUEsFBgAAAAAGAAYAWQEAAKwFAAAAAA==&#10;">
              <v:fill on="f" focussize="0,0"/>
              <v:stroke on="f" weight="0.5pt"/>
              <v:imagedata o:title=""/>
              <o:lock v:ext="edit" aspectratio="f"/>
              <v:textbox inset="0mm,0mm,0mm,0mm" style="mso-fit-shape-to-text:t;">
                <w:txbxContent>
                  <w:p>
                    <w:pPr>
                      <w:pStyle w:val="11"/>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22</w:t>
                    </w:r>
                    <w:r>
                      <w:rPr>
                        <w:rFonts w:hint="eastAsia"/>
                      </w:rPr>
                      <w:fldChar w:fldCharType="end"/>
                    </w:r>
                    <w:r>
                      <w:rPr>
                        <w:rFonts w:hint="eastAsia"/>
                      </w:rPr>
                      <w:t xml:space="preserve"> 页 共 30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FBBC43"/>
    <w:multiLevelType w:val="multilevel"/>
    <w:tmpl w:val="BEFBBC43"/>
    <w:lvl w:ilvl="0" w:tentative="0">
      <w:start w:val="1"/>
      <w:numFmt w:val="chineseCounting"/>
      <w:suff w:val="nothing"/>
      <w:lvlText w:val="第%1章 "/>
      <w:lvlJc w:val="left"/>
      <w:pPr>
        <w:ind w:left="425" w:hanging="425"/>
      </w:pPr>
      <w:rPr>
        <w:rFonts w:hint="eastAsia"/>
      </w:rPr>
    </w:lvl>
    <w:lvl w:ilvl="1" w:tentative="0">
      <w:start w:val="1"/>
      <w:numFmt w:val="decimal"/>
      <w:isLgl/>
      <w:lvlText w:val="%1.%2."/>
      <w:lvlJc w:val="left"/>
      <w:pPr>
        <w:ind w:left="567" w:hanging="567"/>
      </w:pPr>
      <w:rPr>
        <w:rFonts w:hint="eastAsia"/>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1">
    <w:nsid w:val="5A17A07E"/>
    <w:multiLevelType w:val="multilevel"/>
    <w:tmpl w:val="5A17A07E"/>
    <w:lvl w:ilvl="0" w:tentative="0">
      <w:start w:val="1"/>
      <w:numFmt w:val="decimal"/>
      <w:pStyle w:val="4"/>
      <w:suff w:val="nothing"/>
      <w:lvlText w:val="%1. "/>
      <w:lvlJc w:val="left"/>
      <w:pPr>
        <w:tabs>
          <w:tab w:val="left" w:pos="420"/>
        </w:tabs>
        <w:ind w:left="425" w:hanging="425"/>
      </w:pPr>
      <w:rPr>
        <w:rFonts w:hint="default" w:ascii="宋体" w:hAnsi="宋体" w:eastAsia="宋体" w:cs="宋体"/>
      </w:rPr>
    </w:lvl>
    <w:lvl w:ilvl="1" w:tentative="0">
      <w:start w:val="1"/>
      <w:numFmt w:val="decimal"/>
      <w:pStyle w:val="5"/>
      <w:suff w:val="nothing"/>
      <w:lvlText w:val="%1.%2 "/>
      <w:lvlJc w:val="left"/>
      <w:pPr>
        <w:tabs>
          <w:tab w:val="left" w:pos="420"/>
        </w:tabs>
        <w:ind w:left="0" w:firstLine="0"/>
      </w:pPr>
      <w:rPr>
        <w:rFonts w:hint="default" w:ascii="宋体" w:hAnsi="宋体" w:eastAsia="宋体" w:cs="宋体"/>
      </w:rPr>
    </w:lvl>
    <w:lvl w:ilvl="2" w:tentative="0">
      <w:start w:val="1"/>
      <w:numFmt w:val="decimal"/>
      <w:pStyle w:val="6"/>
      <w:lvlText w:val="%1.%2.%3 "/>
      <w:lvlJc w:val="left"/>
      <w:pPr>
        <w:tabs>
          <w:tab w:val="left" w:pos="420"/>
        </w:tabs>
        <w:ind w:left="0" w:firstLine="0"/>
      </w:pPr>
      <w:rPr>
        <w:rFonts w:hint="default" w:ascii="宋体" w:hAnsi="宋体" w:eastAsia="宋体" w:cs="宋体"/>
      </w:rPr>
    </w:lvl>
    <w:lvl w:ilvl="3" w:tentative="0">
      <w:start w:val="1"/>
      <w:numFmt w:val="decimal"/>
      <w:pStyle w:val="7"/>
      <w:suff w:val="nothing"/>
      <w:lvlText w:val="（%4）"/>
      <w:lvlJc w:val="left"/>
      <w:pPr>
        <w:tabs>
          <w:tab w:val="left" w:pos="0"/>
        </w:tabs>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5E9D6FFC"/>
    <w:multiLevelType w:val="multilevel"/>
    <w:tmpl w:val="5E9D6FFC"/>
    <w:lvl w:ilvl="0" w:tentative="0">
      <w:start w:val="1"/>
      <w:numFmt w:val="chineseCounting"/>
      <w:suff w:val="nothing"/>
      <w:lvlText w:val="第%1章 "/>
      <w:lvlJc w:val="left"/>
      <w:pPr>
        <w:tabs>
          <w:tab w:val="left" w:pos="0"/>
        </w:tabs>
        <w:ind w:left="0" w:firstLine="402"/>
      </w:pPr>
      <w:rPr>
        <w:rFonts w:hint="eastAsia" w:ascii="宋体" w:hAnsi="宋体" w:eastAsia="宋体" w:cs="宋体"/>
      </w:rPr>
    </w:lvl>
    <w:lvl w:ilvl="1" w:tentative="0">
      <w:start w:val="1"/>
      <w:numFmt w:val="decimal"/>
      <w:suff w:val="nothing"/>
      <w:lvlText w:val="%2. "/>
      <w:lvlJc w:val="left"/>
      <w:pPr>
        <w:tabs>
          <w:tab w:val="left" w:pos="0"/>
        </w:tabs>
        <w:ind w:left="0" w:firstLine="402"/>
      </w:pPr>
      <w:rPr>
        <w:rFonts w:hint="eastAsia" w:ascii="宋体" w:hAnsi="宋体" w:eastAsia="宋体" w:cs="宋体"/>
      </w:rPr>
    </w:lvl>
    <w:lvl w:ilvl="2" w:tentative="0">
      <w:start w:val="1"/>
      <w:numFmt w:val="decimal"/>
      <w:suff w:val="nothing"/>
      <w:lvlText w:val="%2.%3 "/>
      <w:lvlJc w:val="left"/>
      <w:pPr>
        <w:tabs>
          <w:tab w:val="left" w:pos="0"/>
        </w:tabs>
        <w:ind w:left="0" w:firstLine="402"/>
      </w:pPr>
      <w:rPr>
        <w:rFonts w:hint="eastAsia" w:ascii="宋体" w:hAnsi="宋体" w:eastAsia="宋体" w:cs="宋体"/>
      </w:rPr>
    </w:lvl>
    <w:lvl w:ilvl="3" w:tentative="0">
      <w:start w:val="1"/>
      <w:numFmt w:val="decimal"/>
      <w:lvlRestart w:val="0"/>
      <w:suff w:val="nothing"/>
      <w:lvlText w:val="%2.%3.%4 "/>
      <w:lvlJc w:val="left"/>
      <w:pPr>
        <w:tabs>
          <w:tab w:val="left" w:pos="0"/>
        </w:tabs>
        <w:ind w:left="0" w:firstLine="402"/>
      </w:pPr>
      <w:rPr>
        <w:rFonts w:hint="eastAsia" w:ascii="宋体" w:hAnsi="宋体" w:eastAsia="宋体" w:cs="宋体"/>
      </w:rPr>
    </w:lvl>
    <w:lvl w:ilvl="4" w:tentative="0">
      <w:start w:val="1"/>
      <w:numFmt w:val="decimal"/>
      <w:pStyle w:val="8"/>
      <w:suff w:val="nothing"/>
      <w:lvlText w:val="(%5)"/>
      <w:lvlJc w:val="left"/>
      <w:pPr>
        <w:tabs>
          <w:tab w:val="left" w:pos="0"/>
        </w:tabs>
        <w:ind w:left="0" w:firstLine="402"/>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0"/>
  <w:drawingGridVerticalSpacing w:val="16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33CCD"/>
    <w:rsid w:val="00036142"/>
    <w:rsid w:val="00141E43"/>
    <w:rsid w:val="001C262E"/>
    <w:rsid w:val="004E6E51"/>
    <w:rsid w:val="005B47B5"/>
    <w:rsid w:val="00744A11"/>
    <w:rsid w:val="00B40164"/>
    <w:rsid w:val="00BB382D"/>
    <w:rsid w:val="00C750E5"/>
    <w:rsid w:val="00DD5033"/>
    <w:rsid w:val="01311DDE"/>
    <w:rsid w:val="018008F3"/>
    <w:rsid w:val="01DE75CE"/>
    <w:rsid w:val="01E71BE5"/>
    <w:rsid w:val="025347AC"/>
    <w:rsid w:val="02646283"/>
    <w:rsid w:val="038961B6"/>
    <w:rsid w:val="038D1636"/>
    <w:rsid w:val="039D792B"/>
    <w:rsid w:val="03B861E6"/>
    <w:rsid w:val="03D00742"/>
    <w:rsid w:val="03DE158F"/>
    <w:rsid w:val="049B03EA"/>
    <w:rsid w:val="04ED6959"/>
    <w:rsid w:val="04FC414A"/>
    <w:rsid w:val="05472EEE"/>
    <w:rsid w:val="05492E36"/>
    <w:rsid w:val="061E2EE6"/>
    <w:rsid w:val="0681392B"/>
    <w:rsid w:val="068C1629"/>
    <w:rsid w:val="06AC592E"/>
    <w:rsid w:val="06FB09AF"/>
    <w:rsid w:val="07547A24"/>
    <w:rsid w:val="07DB0B13"/>
    <w:rsid w:val="07EE4270"/>
    <w:rsid w:val="080C2B50"/>
    <w:rsid w:val="08713789"/>
    <w:rsid w:val="08C71FD9"/>
    <w:rsid w:val="091E070A"/>
    <w:rsid w:val="09C44B05"/>
    <w:rsid w:val="0BC645F1"/>
    <w:rsid w:val="0C7610E1"/>
    <w:rsid w:val="0CE3504C"/>
    <w:rsid w:val="0D365466"/>
    <w:rsid w:val="0D805A01"/>
    <w:rsid w:val="0D8F0874"/>
    <w:rsid w:val="0E6B1760"/>
    <w:rsid w:val="0EC92D47"/>
    <w:rsid w:val="0EC95E28"/>
    <w:rsid w:val="0FBA74C0"/>
    <w:rsid w:val="0FD6367F"/>
    <w:rsid w:val="0FE7508C"/>
    <w:rsid w:val="10ED7625"/>
    <w:rsid w:val="11531E09"/>
    <w:rsid w:val="1191059A"/>
    <w:rsid w:val="119135D7"/>
    <w:rsid w:val="11CA7A47"/>
    <w:rsid w:val="11F36C51"/>
    <w:rsid w:val="12310289"/>
    <w:rsid w:val="12CA0027"/>
    <w:rsid w:val="133B0C68"/>
    <w:rsid w:val="144234C3"/>
    <w:rsid w:val="144E4EB1"/>
    <w:rsid w:val="14645387"/>
    <w:rsid w:val="1491209D"/>
    <w:rsid w:val="14C7015B"/>
    <w:rsid w:val="14D81A94"/>
    <w:rsid w:val="154A39C3"/>
    <w:rsid w:val="15AE0704"/>
    <w:rsid w:val="15C25964"/>
    <w:rsid w:val="167E6890"/>
    <w:rsid w:val="17914E87"/>
    <w:rsid w:val="181C4D2E"/>
    <w:rsid w:val="194447D1"/>
    <w:rsid w:val="19DD5B5A"/>
    <w:rsid w:val="1A1445D5"/>
    <w:rsid w:val="1A1F2AA4"/>
    <w:rsid w:val="1A75661E"/>
    <w:rsid w:val="1B097250"/>
    <w:rsid w:val="1B297B2A"/>
    <w:rsid w:val="1BFD4FCB"/>
    <w:rsid w:val="1C13105D"/>
    <w:rsid w:val="1C7F2BAD"/>
    <w:rsid w:val="1C821E3F"/>
    <w:rsid w:val="1CEA601B"/>
    <w:rsid w:val="1D8539F0"/>
    <w:rsid w:val="1DE46549"/>
    <w:rsid w:val="1E217C04"/>
    <w:rsid w:val="1E2C1C2A"/>
    <w:rsid w:val="1E360EE1"/>
    <w:rsid w:val="1E733A8E"/>
    <w:rsid w:val="1E7D643D"/>
    <w:rsid w:val="1ECB3A67"/>
    <w:rsid w:val="1FE80B6F"/>
    <w:rsid w:val="215E7024"/>
    <w:rsid w:val="216E65FB"/>
    <w:rsid w:val="221B4F5A"/>
    <w:rsid w:val="22975549"/>
    <w:rsid w:val="22C932E0"/>
    <w:rsid w:val="22E77922"/>
    <w:rsid w:val="23834A46"/>
    <w:rsid w:val="244426E7"/>
    <w:rsid w:val="245A0E54"/>
    <w:rsid w:val="24F2223C"/>
    <w:rsid w:val="25343E67"/>
    <w:rsid w:val="26526DB1"/>
    <w:rsid w:val="26DA59C4"/>
    <w:rsid w:val="27E81FD9"/>
    <w:rsid w:val="292504FC"/>
    <w:rsid w:val="2BAB27EA"/>
    <w:rsid w:val="2BF01D4E"/>
    <w:rsid w:val="2C6D7120"/>
    <w:rsid w:val="2C775FE3"/>
    <w:rsid w:val="2CE965BB"/>
    <w:rsid w:val="2EE001DD"/>
    <w:rsid w:val="2F97246E"/>
    <w:rsid w:val="300B587E"/>
    <w:rsid w:val="30564108"/>
    <w:rsid w:val="31120551"/>
    <w:rsid w:val="315659DB"/>
    <w:rsid w:val="31643B65"/>
    <w:rsid w:val="32056E80"/>
    <w:rsid w:val="324B7128"/>
    <w:rsid w:val="326F2FF9"/>
    <w:rsid w:val="329E2549"/>
    <w:rsid w:val="331E6A97"/>
    <w:rsid w:val="349B2127"/>
    <w:rsid w:val="353546B4"/>
    <w:rsid w:val="357B161B"/>
    <w:rsid w:val="363F412D"/>
    <w:rsid w:val="3645446F"/>
    <w:rsid w:val="36907C87"/>
    <w:rsid w:val="36D70A78"/>
    <w:rsid w:val="37222B43"/>
    <w:rsid w:val="388B2233"/>
    <w:rsid w:val="39426186"/>
    <w:rsid w:val="397C057F"/>
    <w:rsid w:val="39E40164"/>
    <w:rsid w:val="3A4825BC"/>
    <w:rsid w:val="3A505ED0"/>
    <w:rsid w:val="3B0F7CFA"/>
    <w:rsid w:val="3BAA315E"/>
    <w:rsid w:val="3CA76EAB"/>
    <w:rsid w:val="3D170832"/>
    <w:rsid w:val="3DB53DE0"/>
    <w:rsid w:val="3DEC465B"/>
    <w:rsid w:val="3E4D1469"/>
    <w:rsid w:val="3E5D6061"/>
    <w:rsid w:val="3EC71BD6"/>
    <w:rsid w:val="3F804B80"/>
    <w:rsid w:val="3FB77238"/>
    <w:rsid w:val="402F54F9"/>
    <w:rsid w:val="40AE426D"/>
    <w:rsid w:val="4101087D"/>
    <w:rsid w:val="410741EA"/>
    <w:rsid w:val="415619B3"/>
    <w:rsid w:val="417A6D1A"/>
    <w:rsid w:val="41970F07"/>
    <w:rsid w:val="41AD5B3D"/>
    <w:rsid w:val="41E02CC6"/>
    <w:rsid w:val="41F3371C"/>
    <w:rsid w:val="420727B5"/>
    <w:rsid w:val="4223590D"/>
    <w:rsid w:val="429F5FFE"/>
    <w:rsid w:val="42B40ED0"/>
    <w:rsid w:val="42CC5875"/>
    <w:rsid w:val="43633043"/>
    <w:rsid w:val="436F3D7D"/>
    <w:rsid w:val="447702C3"/>
    <w:rsid w:val="4491058C"/>
    <w:rsid w:val="469E26E4"/>
    <w:rsid w:val="473B3B48"/>
    <w:rsid w:val="486E3358"/>
    <w:rsid w:val="489003B7"/>
    <w:rsid w:val="490F6B7B"/>
    <w:rsid w:val="49485B11"/>
    <w:rsid w:val="49C25891"/>
    <w:rsid w:val="4A0E2107"/>
    <w:rsid w:val="4A114CDA"/>
    <w:rsid w:val="4AAF4D48"/>
    <w:rsid w:val="4AFD42BE"/>
    <w:rsid w:val="4BF06E4C"/>
    <w:rsid w:val="4BF3522F"/>
    <w:rsid w:val="4C542AF9"/>
    <w:rsid w:val="4C597F6C"/>
    <w:rsid w:val="4C894219"/>
    <w:rsid w:val="4D604546"/>
    <w:rsid w:val="4DE379A9"/>
    <w:rsid w:val="4E2C6953"/>
    <w:rsid w:val="4E323CF0"/>
    <w:rsid w:val="4E485AB9"/>
    <w:rsid w:val="4EB50C4F"/>
    <w:rsid w:val="4ED01BE8"/>
    <w:rsid w:val="50857E98"/>
    <w:rsid w:val="514C0DFE"/>
    <w:rsid w:val="52170661"/>
    <w:rsid w:val="52835B43"/>
    <w:rsid w:val="528C0E99"/>
    <w:rsid w:val="532D3574"/>
    <w:rsid w:val="54024651"/>
    <w:rsid w:val="54242BCE"/>
    <w:rsid w:val="542F5561"/>
    <w:rsid w:val="54D3330F"/>
    <w:rsid w:val="55033CCD"/>
    <w:rsid w:val="553A7C94"/>
    <w:rsid w:val="557D7B55"/>
    <w:rsid w:val="55944580"/>
    <w:rsid w:val="55BC3E79"/>
    <w:rsid w:val="56AF141D"/>
    <w:rsid w:val="57DB2CED"/>
    <w:rsid w:val="582D5796"/>
    <w:rsid w:val="58F46DA6"/>
    <w:rsid w:val="594C6AB0"/>
    <w:rsid w:val="597A7BB4"/>
    <w:rsid w:val="5A72113C"/>
    <w:rsid w:val="5C046E84"/>
    <w:rsid w:val="5C616F62"/>
    <w:rsid w:val="5D0A76BF"/>
    <w:rsid w:val="5DB57173"/>
    <w:rsid w:val="5DC312AE"/>
    <w:rsid w:val="5E8827F0"/>
    <w:rsid w:val="5F3E1877"/>
    <w:rsid w:val="5F5351AB"/>
    <w:rsid w:val="5F6F7621"/>
    <w:rsid w:val="5FC22295"/>
    <w:rsid w:val="60A90F74"/>
    <w:rsid w:val="61293615"/>
    <w:rsid w:val="61626CDE"/>
    <w:rsid w:val="618878C5"/>
    <w:rsid w:val="63C84788"/>
    <w:rsid w:val="63F62E5A"/>
    <w:rsid w:val="64493425"/>
    <w:rsid w:val="64760463"/>
    <w:rsid w:val="64A15A83"/>
    <w:rsid w:val="64C3268B"/>
    <w:rsid w:val="64F15749"/>
    <w:rsid w:val="657000E9"/>
    <w:rsid w:val="65A3210C"/>
    <w:rsid w:val="66CE0971"/>
    <w:rsid w:val="66F8294E"/>
    <w:rsid w:val="673C0718"/>
    <w:rsid w:val="67E06C46"/>
    <w:rsid w:val="68120415"/>
    <w:rsid w:val="6814251F"/>
    <w:rsid w:val="683C10A2"/>
    <w:rsid w:val="68F62B0F"/>
    <w:rsid w:val="6A1F2673"/>
    <w:rsid w:val="6AC72F03"/>
    <w:rsid w:val="6AD44011"/>
    <w:rsid w:val="6B4C6BE0"/>
    <w:rsid w:val="6C86545C"/>
    <w:rsid w:val="6CC30231"/>
    <w:rsid w:val="6CCD21CB"/>
    <w:rsid w:val="6CFE64BF"/>
    <w:rsid w:val="6D3F5AB1"/>
    <w:rsid w:val="6D837050"/>
    <w:rsid w:val="6ED52B2C"/>
    <w:rsid w:val="70A7791D"/>
    <w:rsid w:val="71096483"/>
    <w:rsid w:val="712F000F"/>
    <w:rsid w:val="72062412"/>
    <w:rsid w:val="730D7C41"/>
    <w:rsid w:val="730E323B"/>
    <w:rsid w:val="737F73DD"/>
    <w:rsid w:val="73AB71A4"/>
    <w:rsid w:val="73C11711"/>
    <w:rsid w:val="73E33029"/>
    <w:rsid w:val="7601404B"/>
    <w:rsid w:val="763C73C1"/>
    <w:rsid w:val="76A055FB"/>
    <w:rsid w:val="76EC3F15"/>
    <w:rsid w:val="7772652D"/>
    <w:rsid w:val="77D13FEC"/>
    <w:rsid w:val="790A122F"/>
    <w:rsid w:val="791544CC"/>
    <w:rsid w:val="791828EF"/>
    <w:rsid w:val="7A620688"/>
    <w:rsid w:val="7B1972BE"/>
    <w:rsid w:val="7B621A1C"/>
    <w:rsid w:val="7B7C2C48"/>
    <w:rsid w:val="7B8D30B3"/>
    <w:rsid w:val="7BFD4023"/>
    <w:rsid w:val="7C1E213E"/>
    <w:rsid w:val="7C2C1BB8"/>
    <w:rsid w:val="7C4A04C6"/>
    <w:rsid w:val="7C647620"/>
    <w:rsid w:val="7C9B4EAC"/>
    <w:rsid w:val="7D76271D"/>
    <w:rsid w:val="7DD31BC0"/>
    <w:rsid w:val="7DEB6A24"/>
    <w:rsid w:val="7E7547C6"/>
    <w:rsid w:val="7EDC14B5"/>
    <w:rsid w:val="7FA8029F"/>
    <w:rsid w:val="7FD464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940" w:firstLineChars="200"/>
      <w:jc w:val="both"/>
    </w:pPr>
    <w:rPr>
      <w:rFonts w:asciiTheme="minorHAnsi" w:hAnsiTheme="minorHAnsi" w:eastAsiaTheme="minorEastAsia" w:cstheme="minorBidi"/>
      <w:kern w:val="2"/>
      <w:sz w:val="24"/>
      <w:szCs w:val="24"/>
      <w:lang w:val="en-US" w:eastAsia="zh-CN" w:bidi="ar-SA"/>
    </w:rPr>
  </w:style>
  <w:style w:type="paragraph" w:styleId="4">
    <w:name w:val="heading 1"/>
    <w:basedOn w:val="1"/>
    <w:next w:val="1"/>
    <w:qFormat/>
    <w:uiPriority w:val="0"/>
    <w:pPr>
      <w:keepNext/>
      <w:keepLines/>
      <w:numPr>
        <w:ilvl w:val="0"/>
        <w:numId w:val="1"/>
      </w:numPr>
      <w:ind w:firstLine="0" w:firstLineChars="0"/>
      <w:jc w:val="left"/>
      <w:outlineLvl w:val="0"/>
    </w:pPr>
    <w:rPr>
      <w:rFonts w:eastAsia="黑体"/>
      <w:kern w:val="44"/>
      <w:sz w:val="28"/>
    </w:rPr>
  </w:style>
  <w:style w:type="paragraph" w:styleId="5">
    <w:name w:val="heading 2"/>
    <w:basedOn w:val="1"/>
    <w:next w:val="1"/>
    <w:link w:val="27"/>
    <w:unhideWhenUsed/>
    <w:qFormat/>
    <w:uiPriority w:val="0"/>
    <w:pPr>
      <w:numPr>
        <w:ilvl w:val="1"/>
        <w:numId w:val="1"/>
      </w:numPr>
      <w:tabs>
        <w:tab w:val="left" w:pos="0"/>
        <w:tab w:val="clear" w:pos="420"/>
      </w:tabs>
      <w:wordWrap w:val="0"/>
      <w:outlineLvl w:val="1"/>
    </w:pPr>
    <w:rPr>
      <w:rFonts w:ascii="Arial" w:hAnsi="Arial" w:eastAsia="宋体"/>
      <w:b/>
      <w:bCs/>
      <w:szCs w:val="32"/>
    </w:rPr>
  </w:style>
  <w:style w:type="paragraph" w:styleId="6">
    <w:name w:val="heading 3"/>
    <w:basedOn w:val="1"/>
    <w:next w:val="1"/>
    <w:link w:val="38"/>
    <w:qFormat/>
    <w:uiPriority w:val="0"/>
    <w:pPr>
      <w:numPr>
        <w:ilvl w:val="2"/>
        <w:numId w:val="1"/>
      </w:numPr>
      <w:tabs>
        <w:tab w:val="left" w:pos="0"/>
      </w:tabs>
      <w:ind w:firstLine="482"/>
      <w:outlineLvl w:val="2"/>
    </w:pPr>
    <w:rPr>
      <w:rFonts w:ascii="Calibri" w:hAnsi="Calibri" w:eastAsia="宋体"/>
      <w:bCs/>
      <w:szCs w:val="32"/>
    </w:rPr>
  </w:style>
  <w:style w:type="paragraph" w:styleId="7">
    <w:name w:val="heading 4"/>
    <w:basedOn w:val="1"/>
    <w:next w:val="1"/>
    <w:unhideWhenUsed/>
    <w:qFormat/>
    <w:uiPriority w:val="0"/>
    <w:pPr>
      <w:numPr>
        <w:ilvl w:val="3"/>
        <w:numId w:val="1"/>
      </w:numPr>
      <w:ind w:left="0" w:firstLine="480"/>
      <w:outlineLvl w:val="3"/>
    </w:pPr>
    <w:rPr>
      <w:rFonts w:ascii="Arial" w:hAnsi="Arial" w:eastAsia="宋体"/>
    </w:rPr>
  </w:style>
  <w:style w:type="paragraph" w:styleId="8">
    <w:name w:val="heading 5"/>
    <w:basedOn w:val="1"/>
    <w:next w:val="1"/>
    <w:unhideWhenUsed/>
    <w:qFormat/>
    <w:uiPriority w:val="0"/>
    <w:pPr>
      <w:numPr>
        <w:ilvl w:val="4"/>
        <w:numId w:val="2"/>
      </w:numPr>
      <w:ind w:firstLine="0" w:firstLineChars="0"/>
      <w:outlineLvl w:val="4"/>
    </w:p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1"/>
    <w:basedOn w:val="3"/>
    <w:qFormat/>
    <w:uiPriority w:val="0"/>
  </w:style>
  <w:style w:type="paragraph" w:styleId="3">
    <w:name w:val="Body Text"/>
    <w:basedOn w:val="1"/>
    <w:next w:val="1"/>
    <w:qFormat/>
    <w:uiPriority w:val="0"/>
    <w:pPr>
      <w:jc w:val="center"/>
    </w:pPr>
    <w:rPr>
      <w:b/>
      <w:bCs/>
      <w:sz w:val="84"/>
    </w:rPr>
  </w:style>
  <w:style w:type="paragraph" w:styleId="9">
    <w:name w:val="Normal Indent"/>
    <w:basedOn w:val="1"/>
    <w:qFormat/>
    <w:uiPriority w:val="0"/>
    <w:pPr>
      <w:adjustRightInd w:val="0"/>
      <w:spacing w:before="60" w:after="60"/>
      <w:ind w:firstLine="420"/>
      <w:textAlignment w:val="baseline"/>
    </w:pPr>
    <w:rPr>
      <w:kern w:val="0"/>
      <w:szCs w:val="20"/>
    </w:rPr>
  </w:style>
  <w:style w:type="paragraph" w:styleId="10">
    <w:name w:val="Plain Text"/>
    <w:basedOn w:val="1"/>
    <w:unhideWhenUsed/>
    <w:qFormat/>
    <w:uiPriority w:val="99"/>
    <w:rPr>
      <w:rFonts w:ascii="宋体" w:hAnsi="Courier New"/>
      <w:kern w:val="0"/>
      <w:sz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toc 1"/>
    <w:basedOn w:val="1"/>
    <w:next w:val="1"/>
    <w:qFormat/>
    <w:uiPriority w:val="0"/>
  </w:style>
  <w:style w:type="paragraph" w:styleId="14">
    <w:name w:val="Normal (Web)"/>
    <w:basedOn w:val="1"/>
    <w:qFormat/>
    <w:uiPriority w:val="0"/>
    <w:pPr>
      <w:jc w:val="left"/>
    </w:pPr>
    <w:rPr>
      <w:rFonts w:hint="eastAsia" w:ascii="宋体" w:hAnsi="宋体" w:eastAsia="宋体" w:cs="Times New Roman"/>
      <w:color w:val="282828"/>
      <w:kern w:val="0"/>
      <w:sz w:val="18"/>
      <w:szCs w:val="18"/>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rFonts w:hint="eastAsia" w:ascii="宋体" w:hAnsi="宋体" w:eastAsia="宋体" w:cs="宋体"/>
      <w:color w:val="333333"/>
      <w:sz w:val="18"/>
      <w:szCs w:val="18"/>
      <w:u w:val="none"/>
    </w:rPr>
  </w:style>
  <w:style w:type="character" w:styleId="21">
    <w:name w:val="HTML Definition"/>
    <w:basedOn w:val="17"/>
    <w:qFormat/>
    <w:uiPriority w:val="0"/>
    <w:rPr>
      <w:i/>
    </w:rPr>
  </w:style>
  <w:style w:type="character" w:styleId="22">
    <w:name w:val="Hyperlink"/>
    <w:basedOn w:val="17"/>
    <w:qFormat/>
    <w:uiPriority w:val="0"/>
    <w:rPr>
      <w:rFonts w:hint="eastAsia" w:ascii="宋体" w:hAnsi="宋体" w:eastAsia="宋体" w:cs="宋体"/>
      <w:color w:val="333333"/>
      <w:sz w:val="18"/>
      <w:szCs w:val="18"/>
      <w:u w:val="none"/>
    </w:rPr>
  </w:style>
  <w:style w:type="character" w:styleId="23">
    <w:name w:val="HTML Code"/>
    <w:basedOn w:val="17"/>
    <w:qFormat/>
    <w:uiPriority w:val="0"/>
    <w:rPr>
      <w:rFonts w:hint="default" w:ascii="Consolas" w:hAnsi="Consolas" w:eastAsia="Consolas" w:cs="Consolas"/>
      <w:color w:val="C7254E"/>
      <w:sz w:val="21"/>
      <w:szCs w:val="21"/>
      <w:shd w:val="clear" w:color="auto" w:fill="F9F2F4"/>
    </w:rPr>
  </w:style>
  <w:style w:type="character" w:styleId="24">
    <w:name w:val="HTML Cite"/>
    <w:basedOn w:val="17"/>
    <w:qFormat/>
    <w:uiPriority w:val="0"/>
  </w:style>
  <w:style w:type="character" w:styleId="25">
    <w:name w:val="HTML Keyboard"/>
    <w:basedOn w:val="17"/>
    <w:qFormat/>
    <w:uiPriority w:val="0"/>
    <w:rPr>
      <w:rFonts w:ascii="Consolas" w:hAnsi="Consolas" w:eastAsia="Consolas" w:cs="Consolas"/>
      <w:color w:val="FFFFFF"/>
      <w:sz w:val="21"/>
      <w:szCs w:val="21"/>
      <w:shd w:val="clear" w:color="auto" w:fill="333333"/>
    </w:rPr>
  </w:style>
  <w:style w:type="character" w:styleId="26">
    <w:name w:val="HTML Sample"/>
    <w:basedOn w:val="17"/>
    <w:qFormat/>
    <w:uiPriority w:val="0"/>
    <w:rPr>
      <w:rFonts w:hint="default" w:ascii="Consolas" w:hAnsi="Consolas" w:eastAsia="Consolas" w:cs="Consolas"/>
      <w:sz w:val="21"/>
      <w:szCs w:val="21"/>
    </w:rPr>
  </w:style>
  <w:style w:type="character" w:customStyle="1" w:styleId="27">
    <w:name w:val="标题 2 Char"/>
    <w:basedOn w:val="17"/>
    <w:link w:val="5"/>
    <w:qFormat/>
    <w:uiPriority w:val="0"/>
    <w:rPr>
      <w:rFonts w:ascii="Arial" w:hAnsi="Arial" w:eastAsia="宋体"/>
      <w:b/>
      <w:bCs/>
      <w:kern w:val="2"/>
      <w:sz w:val="24"/>
      <w:szCs w:val="32"/>
      <w:lang w:val="en-US" w:eastAsia="zh-CN" w:bidi="ar-SA"/>
    </w:rPr>
  </w:style>
  <w:style w:type="character" w:customStyle="1" w:styleId="28">
    <w:name w:val="sub_cplistnr"/>
    <w:basedOn w:val="17"/>
    <w:qFormat/>
    <w:uiPriority w:val="0"/>
  </w:style>
  <w:style w:type="character" w:customStyle="1" w:styleId="29">
    <w:name w:val="sub_yd"/>
    <w:basedOn w:val="17"/>
    <w:qFormat/>
    <w:uiPriority w:val="0"/>
  </w:style>
  <w:style w:type="character" w:customStyle="1" w:styleId="30">
    <w:name w:val="red"/>
    <w:basedOn w:val="17"/>
    <w:qFormat/>
    <w:uiPriority w:val="0"/>
    <w:rPr>
      <w:b/>
      <w:color w:val="DA2F27"/>
      <w:sz w:val="21"/>
      <w:szCs w:val="21"/>
    </w:rPr>
  </w:style>
  <w:style w:type="character" w:customStyle="1" w:styleId="31">
    <w:name w:val="current"/>
    <w:basedOn w:val="17"/>
    <w:qFormat/>
    <w:uiPriority w:val="0"/>
    <w:rPr>
      <w:color w:val="FFFFFF"/>
      <w:shd w:val="clear" w:color="auto" w:fill="FF0000"/>
    </w:rPr>
  </w:style>
  <w:style w:type="character" w:customStyle="1" w:styleId="32">
    <w:name w:val="sub_nr"/>
    <w:basedOn w:val="17"/>
    <w:qFormat/>
    <w:uiPriority w:val="0"/>
  </w:style>
  <w:style w:type="character" w:customStyle="1" w:styleId="33">
    <w:name w:val="sub_bt"/>
    <w:basedOn w:val="17"/>
    <w:qFormat/>
    <w:uiPriority w:val="0"/>
  </w:style>
  <w:style w:type="character" w:customStyle="1" w:styleId="34">
    <w:name w:val="sub_lx"/>
    <w:basedOn w:val="17"/>
    <w:qFormat/>
    <w:uiPriority w:val="0"/>
  </w:style>
  <w:style w:type="character" w:customStyle="1" w:styleId="35">
    <w:name w:val="sub_sj"/>
    <w:basedOn w:val="17"/>
    <w:qFormat/>
    <w:uiPriority w:val="0"/>
  </w:style>
  <w:style w:type="paragraph" w:customStyle="1" w:styleId="36">
    <w:name w:val="CM3"/>
    <w:basedOn w:val="1"/>
    <w:next w:val="1"/>
    <w:qFormat/>
    <w:uiPriority w:val="99"/>
    <w:pPr>
      <w:autoSpaceDE w:val="0"/>
      <w:autoSpaceDN w:val="0"/>
      <w:adjustRightInd w:val="0"/>
      <w:spacing w:line="500" w:lineRule="atLeast"/>
      <w:jc w:val="left"/>
    </w:pPr>
    <w:rPr>
      <w:rFonts w:ascii="黑体" w:eastAsia="黑体"/>
      <w:kern w:val="0"/>
    </w:rPr>
  </w:style>
  <w:style w:type="paragraph" w:customStyle="1" w:styleId="37">
    <w:name w:val="文件名称"/>
    <w:basedOn w:val="1"/>
    <w:qFormat/>
    <w:uiPriority w:val="0"/>
    <w:pPr>
      <w:spacing w:line="640" w:lineRule="exact"/>
      <w:ind w:firstLine="0" w:firstLineChars="0"/>
      <w:jc w:val="center"/>
    </w:pPr>
    <w:rPr>
      <w:rFonts w:eastAsia="方正小标宋简体"/>
      <w:sz w:val="44"/>
    </w:rPr>
  </w:style>
  <w:style w:type="character" w:customStyle="1" w:styleId="38">
    <w:name w:val="标题 3 Char"/>
    <w:link w:val="6"/>
    <w:qFormat/>
    <w:uiPriority w:val="0"/>
    <w:rPr>
      <w:rFonts w:ascii="Calibri" w:hAnsi="Calibri" w:eastAsia="宋体"/>
      <w:bCs/>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wjz</Company>
  <Pages>3</Pages>
  <Words>192</Words>
  <Characters>1101</Characters>
  <Lines>9</Lines>
  <Paragraphs>2</Paragraphs>
  <TotalTime>9</TotalTime>
  <ScaleCrop>false</ScaleCrop>
  <LinksUpToDate>false</LinksUpToDate>
  <CharactersWithSpaces>1291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2020-09-08T02:44:00Z</dcterms:created>
  <dc:creator>mao mao</dc:creator>
  <cp:lastModifiedBy>邢莉芳</cp:lastModifiedBy>
  <cp:lastPrinted>2022-01-05T08:10:00Z</cp:lastPrinted>
  <dcterms:modified xsi:type="dcterms:W3CDTF">2022-03-07T02:34:41Z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